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0391" w14:textId="77777777" w:rsidR="008A42B1" w:rsidRPr="00984BD3" w:rsidRDefault="008A42B1" w:rsidP="008A42B1">
      <w:pPr>
        <w:pStyle w:val="berschrift5"/>
        <w:spacing w:before="0" w:after="100" w:afterAutospacing="1" w:line="288" w:lineRule="auto"/>
        <w:rPr>
          <w:b/>
          <w:sz w:val="36"/>
          <w:szCs w:val="36"/>
        </w:rPr>
      </w:pPr>
      <w:bookmarkStart w:id="0" w:name="_Hlk523985772"/>
      <w:r>
        <w:rPr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27E6A" wp14:editId="7E738125">
                <wp:simplePos x="0" y="0"/>
                <wp:positionH relativeFrom="column">
                  <wp:posOffset>2572385</wp:posOffset>
                </wp:positionH>
                <wp:positionV relativeFrom="paragraph">
                  <wp:posOffset>-657860</wp:posOffset>
                </wp:positionV>
                <wp:extent cx="3200400" cy="45720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D5F80" w14:textId="77777777" w:rsidR="008A42B1" w:rsidRPr="00412CA0" w:rsidRDefault="008A42B1" w:rsidP="008A42B1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27E6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02.55pt;margin-top:-51.8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" strokecolor="#396" strokeweight="1pt">
                <v:textbox>
                  <w:txbxContent>
                    <w:p w14:paraId="28AD5F80" w14:textId="77777777" w:rsidR="008A42B1" w:rsidRPr="00412CA0" w:rsidRDefault="008A42B1" w:rsidP="008A42B1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</v:shape>
            </w:pict>
          </mc:Fallback>
        </mc:AlternateContent>
      </w:r>
      <w:r w:rsidRPr="00984BD3">
        <w:rPr>
          <w:b/>
          <w:sz w:val="36"/>
          <w:szCs w:val="36"/>
        </w:rPr>
        <w:t xml:space="preserve">Liefern und Versetzen von </w:t>
      </w:r>
      <w:proofErr w:type="spellStart"/>
      <w:r w:rsidRPr="00984BD3">
        <w:rPr>
          <w:b/>
          <w:sz w:val="36"/>
          <w:szCs w:val="36"/>
        </w:rPr>
        <w:t>Geilinger</w:t>
      </w:r>
      <w:proofErr w:type="spellEnd"/>
      <w:r w:rsidRPr="00984BD3">
        <w:rPr>
          <w:b/>
          <w:sz w:val="36"/>
          <w:szCs w:val="36"/>
        </w:rPr>
        <w:t>-Stützen</w:t>
      </w:r>
      <w:r w:rsidRPr="00984BD3">
        <w:rPr>
          <w:rFonts w:cs="Arial"/>
          <w:b/>
          <w:sz w:val="36"/>
          <w:szCs w:val="36"/>
          <w:vertAlign w:val="superscript"/>
        </w:rPr>
        <w:t>®</w:t>
      </w:r>
      <w:r w:rsidRPr="00984BD3">
        <w:rPr>
          <w:b/>
          <w:sz w:val="36"/>
          <w:szCs w:val="36"/>
        </w:rPr>
        <w:t xml:space="preserve"> </w:t>
      </w:r>
    </w:p>
    <w:p w14:paraId="4C2A8779" w14:textId="77777777" w:rsidR="008A42B1" w:rsidRDefault="008A42B1" w:rsidP="008A42B1">
      <w:pPr>
        <w:spacing w:line="288" w:lineRule="auto"/>
        <w:rPr>
          <w:sz w:val="24"/>
          <w:szCs w:val="24"/>
          <w:lang w:val="de-CH"/>
        </w:rPr>
      </w:pPr>
    </w:p>
    <w:p w14:paraId="169C16D5" w14:textId="77777777" w:rsidR="00D76331" w:rsidRDefault="008A42B1" w:rsidP="007C23DC">
      <w:pPr>
        <w:spacing w:after="120" w:line="240" w:lineRule="auto"/>
        <w:rPr>
          <w:i/>
          <w:sz w:val="28"/>
          <w:szCs w:val="28"/>
        </w:rPr>
      </w:pPr>
      <w:r w:rsidRPr="00A7641A">
        <w:rPr>
          <w:i/>
          <w:sz w:val="28"/>
          <w:szCs w:val="28"/>
        </w:rPr>
        <w:t xml:space="preserve">Ausschreibung, LV-Textvorschlag </w:t>
      </w:r>
      <w:r w:rsidR="00D76331">
        <w:rPr>
          <w:i/>
          <w:sz w:val="28"/>
          <w:szCs w:val="28"/>
        </w:rPr>
        <w:t>–</w:t>
      </w:r>
      <w:r w:rsidRPr="00A7641A">
        <w:rPr>
          <w:i/>
          <w:sz w:val="28"/>
          <w:szCs w:val="28"/>
        </w:rPr>
        <w:t xml:space="preserve"> Standardtext</w:t>
      </w:r>
    </w:p>
    <w:p w14:paraId="7D24B61A" w14:textId="77777777" w:rsidR="008A42B1" w:rsidRPr="00A7641A" w:rsidRDefault="00D76331" w:rsidP="008A42B1">
      <w:pPr>
        <w:spacing w:line="288" w:lineRule="auto"/>
        <w:rPr>
          <w:i/>
          <w:sz w:val="28"/>
          <w:szCs w:val="28"/>
        </w:rPr>
      </w:pPr>
      <w:r>
        <w:rPr>
          <w:i/>
          <w:szCs w:val="22"/>
        </w:rPr>
        <w:t>(Lasten und Geometrieangaben beispielhaft)</w:t>
      </w:r>
    </w:p>
    <w:p w14:paraId="046B03A7" w14:textId="77777777" w:rsidR="008A42B1" w:rsidRDefault="008A42B1" w:rsidP="008A42B1">
      <w:pPr>
        <w:spacing w:line="288" w:lineRule="auto"/>
      </w:pPr>
    </w:p>
    <w:p w14:paraId="1877C90E" w14:textId="77777777" w:rsidR="008A42B1" w:rsidRDefault="008A42B1" w:rsidP="008A42B1">
      <w:pPr>
        <w:spacing w:line="288" w:lineRule="auto"/>
        <w:rPr>
          <w:b/>
          <w:sz w:val="24"/>
          <w:szCs w:val="24"/>
          <w:u w:val="single"/>
        </w:rPr>
      </w:pPr>
    </w:p>
    <w:p w14:paraId="4668D815" w14:textId="77777777" w:rsidR="008A42B1" w:rsidRPr="00852EEC" w:rsidRDefault="008A42B1" w:rsidP="008A42B1">
      <w:pPr>
        <w:spacing w:line="288" w:lineRule="auto"/>
        <w:ind w:hanging="567"/>
        <w:rPr>
          <w:b/>
          <w:sz w:val="26"/>
          <w:szCs w:val="26"/>
          <w:u w:val="single"/>
        </w:rPr>
      </w:pPr>
      <w:r w:rsidRPr="00852EEC">
        <w:rPr>
          <w:b/>
          <w:sz w:val="26"/>
          <w:szCs w:val="26"/>
        </w:rPr>
        <w:t xml:space="preserve">1. </w:t>
      </w:r>
      <w:r w:rsidRPr="00852EEC">
        <w:rPr>
          <w:b/>
          <w:sz w:val="26"/>
          <w:szCs w:val="26"/>
        </w:rPr>
        <w:tab/>
      </w:r>
      <w:r w:rsidRPr="00852EEC">
        <w:rPr>
          <w:b/>
          <w:sz w:val="26"/>
          <w:szCs w:val="26"/>
          <w:u w:val="single"/>
        </w:rPr>
        <w:t xml:space="preserve">Liefern von </w:t>
      </w:r>
      <w:proofErr w:type="spellStart"/>
      <w:r w:rsidRPr="00852EEC">
        <w:rPr>
          <w:b/>
          <w:sz w:val="26"/>
          <w:szCs w:val="26"/>
          <w:u w:val="single"/>
        </w:rPr>
        <w:t>Geilinger</w:t>
      </w:r>
      <w:proofErr w:type="spellEnd"/>
      <w:r w:rsidRPr="00852EEC">
        <w:rPr>
          <w:b/>
          <w:sz w:val="26"/>
          <w:szCs w:val="26"/>
          <w:u w:val="single"/>
        </w:rPr>
        <w:t>-Stützen</w:t>
      </w:r>
      <w:r w:rsidRPr="00852EEC">
        <w:rPr>
          <w:rFonts w:cs="Arial"/>
          <w:b/>
          <w:sz w:val="26"/>
          <w:szCs w:val="26"/>
          <w:u w:val="single"/>
          <w:vertAlign w:val="superscript"/>
        </w:rPr>
        <w:t>®</w:t>
      </w:r>
      <w:r w:rsidRPr="00852EEC">
        <w:rPr>
          <w:b/>
          <w:sz w:val="26"/>
          <w:szCs w:val="26"/>
          <w:u w:val="single"/>
        </w:rPr>
        <w:t xml:space="preserve"> mit bauaufsichtlicher Zulassung</w:t>
      </w:r>
    </w:p>
    <w:p w14:paraId="3F3667BC" w14:textId="77777777" w:rsidR="008A42B1" w:rsidRDefault="008A42B1" w:rsidP="008A42B1">
      <w:pPr>
        <w:spacing w:line="288" w:lineRule="auto"/>
        <w:rPr>
          <w:b/>
        </w:rPr>
      </w:pPr>
    </w:p>
    <w:p w14:paraId="2536636D" w14:textId="77777777" w:rsidR="00AE61F1" w:rsidRDefault="008A42B1" w:rsidP="008A42B1">
      <w:pPr>
        <w:rPr>
          <w:rFonts w:cs="Arial"/>
          <w:bCs/>
        </w:rPr>
      </w:pPr>
      <w:proofErr w:type="spellStart"/>
      <w:r>
        <w:rPr>
          <w:b/>
        </w:rPr>
        <w:t>Geilinger</w:t>
      </w:r>
      <w:proofErr w:type="spellEnd"/>
      <w:r>
        <w:rPr>
          <w:b/>
        </w:rPr>
        <w:t>-Stützen</w:t>
      </w:r>
      <w:r>
        <w:rPr>
          <w:rFonts w:cs="Arial"/>
          <w:b/>
          <w:vertAlign w:val="superscript"/>
        </w:rPr>
        <w:t xml:space="preserve">® </w:t>
      </w:r>
      <w:r>
        <w:rPr>
          <w:rFonts w:cs="Arial"/>
          <w:bCs/>
        </w:rPr>
        <w:t xml:space="preserve">bestehen aus einem Kern und einem Rohrmantel aus Stahl, so wie den erforderlichen Verbundmitteln innerhalb der Stütze zum Sicherstellen der Verbundwirkung. </w:t>
      </w:r>
    </w:p>
    <w:p w14:paraId="3291150E" w14:textId="77777777" w:rsidR="008A42B1" w:rsidRDefault="008A42B1" w:rsidP="008A42B1">
      <w:pPr>
        <w:rPr>
          <w:bCs/>
        </w:rPr>
      </w:pPr>
      <w:r>
        <w:rPr>
          <w:rFonts w:cs="Arial"/>
          <w:bCs/>
        </w:rPr>
        <w:t xml:space="preserve">Der Zwischenraum wird auf der Baustelle mit tragendem Beton gefüllt. Stützen mit </w:t>
      </w:r>
      <w:proofErr w:type="spellStart"/>
      <w:r>
        <w:rPr>
          <w:rFonts w:cs="Arial"/>
          <w:bCs/>
        </w:rPr>
        <w:t>Fuss</w:t>
      </w:r>
      <w:proofErr w:type="spellEnd"/>
      <w:r>
        <w:rPr>
          <w:rFonts w:cs="Arial"/>
          <w:bCs/>
        </w:rPr>
        <w:t>- und Kopfplatte können auch werkseitig ausbetoniert geliefert werden.</w:t>
      </w:r>
    </w:p>
    <w:p w14:paraId="02E1865E" w14:textId="77777777" w:rsidR="008A42B1" w:rsidRDefault="008A42B1" w:rsidP="008A42B1">
      <w:pPr>
        <w:spacing w:line="288" w:lineRule="auto"/>
      </w:pPr>
    </w:p>
    <w:p w14:paraId="20EC742E" w14:textId="77777777" w:rsidR="008A42B1" w:rsidRDefault="008A42B1" w:rsidP="008A42B1">
      <w:pPr>
        <w:spacing w:line="288" w:lineRule="auto"/>
      </w:pPr>
      <w:proofErr w:type="spellStart"/>
      <w:r>
        <w:t>Geilinger</w:t>
      </w:r>
      <w:proofErr w:type="spellEnd"/>
      <w:r>
        <w:t>-Stützen</w:t>
      </w:r>
      <w:r>
        <w:rPr>
          <w:rFonts w:cs="Arial"/>
          <w:vertAlign w:val="superscript"/>
        </w:rPr>
        <w:t>®</w:t>
      </w:r>
      <w:r>
        <w:t xml:space="preserve"> werden dimensioniert, hergestellt und geliefert durch:</w:t>
      </w:r>
    </w:p>
    <w:p w14:paraId="2A31CCC0" w14:textId="77777777" w:rsidR="008A42B1" w:rsidRDefault="008A42B1" w:rsidP="008A42B1">
      <w:pPr>
        <w:spacing w:line="288" w:lineRule="auto"/>
      </w:pPr>
    </w:p>
    <w:p w14:paraId="5388A988" w14:textId="77777777" w:rsidR="00686728" w:rsidRPr="00B26C7B" w:rsidRDefault="00686728" w:rsidP="00686728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3CDCA0B2" w14:textId="77777777" w:rsidR="00686728" w:rsidRPr="00B26C7B" w:rsidRDefault="00686728" w:rsidP="00686728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770DA1C8" w14:textId="77777777" w:rsidR="00686728" w:rsidRPr="00B26C7B" w:rsidRDefault="00686728" w:rsidP="00686728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>
        <w:rPr>
          <w:szCs w:val="22"/>
        </w:rPr>
        <w:t>Prinz-Eugen-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 xml:space="preserve"> 80/22</w:t>
      </w:r>
    </w:p>
    <w:p w14:paraId="61045CAE" w14:textId="77777777" w:rsidR="00686728" w:rsidRPr="00B26C7B" w:rsidRDefault="00686728" w:rsidP="00686728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>
        <w:rPr>
          <w:szCs w:val="22"/>
        </w:rPr>
        <w:t>04</w:t>
      </w:r>
      <w:r w:rsidRPr="00B26C7B">
        <w:rPr>
          <w:szCs w:val="22"/>
        </w:rPr>
        <w:t>0 Wien</w:t>
      </w:r>
    </w:p>
    <w:p w14:paraId="7F64761E" w14:textId="77777777" w:rsidR="00686728" w:rsidRPr="00721776" w:rsidRDefault="00686728" w:rsidP="00686728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>
        <w:rPr>
          <w:szCs w:val="22"/>
          <w:lang w:val="de-CH"/>
        </w:rPr>
        <w:t>664 923 4050</w:t>
      </w:r>
    </w:p>
    <w:p w14:paraId="4C146737" w14:textId="77777777" w:rsidR="008A42B1" w:rsidRPr="00C22EC3" w:rsidRDefault="007C23DC" w:rsidP="00686728">
      <w:pPr>
        <w:spacing w:line="288" w:lineRule="auto"/>
        <w:rPr>
          <w:b/>
          <w:szCs w:val="22"/>
          <w:lang w:val="de-CH"/>
        </w:rPr>
      </w:pPr>
      <w:hyperlink r:id="rId6" w:history="1">
        <w:r w:rsidR="00686728" w:rsidRPr="00721776">
          <w:rPr>
            <w:rStyle w:val="Hyperlink"/>
            <w:lang w:val="de-CH"/>
          </w:rPr>
          <w:t>info@spannverbund.ch</w:t>
        </w:r>
      </w:hyperlink>
      <w:r w:rsidR="00686728" w:rsidRPr="00721776">
        <w:rPr>
          <w:szCs w:val="22"/>
          <w:lang w:val="de-CH"/>
        </w:rPr>
        <w:t xml:space="preserve"> </w:t>
      </w:r>
      <w:r w:rsidR="00686728" w:rsidRPr="00721776">
        <w:rPr>
          <w:szCs w:val="22"/>
          <w:lang w:val="de-CH"/>
        </w:rPr>
        <w:tab/>
      </w:r>
      <w:r w:rsidR="00686728" w:rsidRPr="00721776">
        <w:rPr>
          <w:szCs w:val="22"/>
          <w:lang w:val="de-CH"/>
        </w:rPr>
        <w:tab/>
      </w:r>
      <w:r w:rsidR="00686728" w:rsidRPr="00721776">
        <w:rPr>
          <w:szCs w:val="22"/>
          <w:lang w:val="de-CH"/>
        </w:rPr>
        <w:tab/>
      </w:r>
      <w:hyperlink r:id="rId7" w:history="1">
        <w:r w:rsidR="00686728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45C88ECF" w14:textId="77777777" w:rsidR="008A42B1" w:rsidRPr="00C22EC3" w:rsidRDefault="008A42B1" w:rsidP="008A42B1">
      <w:pPr>
        <w:pStyle w:val="berschrift5"/>
        <w:spacing w:before="0" w:after="0" w:line="288" w:lineRule="auto"/>
        <w:rPr>
          <w:b/>
          <w:sz w:val="22"/>
          <w:szCs w:val="22"/>
        </w:rPr>
      </w:pPr>
    </w:p>
    <w:p w14:paraId="3A1B6F45" w14:textId="77777777" w:rsidR="00AE61F1" w:rsidRDefault="008A42B1" w:rsidP="008A42B1">
      <w:pPr>
        <w:pStyle w:val="Kopfzeile"/>
        <w:tabs>
          <w:tab w:val="clear" w:pos="4536"/>
          <w:tab w:val="clear" w:pos="9072"/>
        </w:tabs>
        <w:spacing w:line="288" w:lineRule="auto"/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 xml:space="preserve">Einbetonierte Teile roh, </w:t>
      </w:r>
    </w:p>
    <w:p w14:paraId="49887C43" w14:textId="77777777" w:rsidR="008A42B1" w:rsidRDefault="008A42B1" w:rsidP="00AE61F1">
      <w:pPr>
        <w:pStyle w:val="Kopfzeile"/>
        <w:tabs>
          <w:tab w:val="clear" w:pos="4536"/>
          <w:tab w:val="clear" w:pos="9072"/>
        </w:tabs>
        <w:spacing w:line="288" w:lineRule="auto"/>
        <w:ind w:left="3540" w:firstLine="708"/>
      </w:pPr>
      <w:r>
        <w:t>sichtbare Teile SA 2.5 + 60</w:t>
      </w:r>
      <w:r>
        <w:sym w:font="Symbol" w:char="F06D"/>
      </w:r>
      <w:r>
        <w:t xml:space="preserve">m. </w:t>
      </w:r>
    </w:p>
    <w:p w14:paraId="1413FA26" w14:textId="77777777" w:rsidR="008A42B1" w:rsidRDefault="008A42B1" w:rsidP="008A42B1">
      <w:pPr>
        <w:pStyle w:val="Kopfzeile"/>
        <w:tabs>
          <w:tab w:val="clear" w:pos="4536"/>
          <w:tab w:val="clear" w:pos="9072"/>
        </w:tabs>
        <w:spacing w:line="288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Deckanstrich bauseits.</w:t>
      </w:r>
    </w:p>
    <w:p w14:paraId="5D70352E" w14:textId="77777777" w:rsidR="008A42B1" w:rsidRDefault="008A42B1" w:rsidP="008A42B1">
      <w:pPr>
        <w:spacing w:line="288" w:lineRule="auto"/>
      </w:pPr>
    </w:p>
    <w:p w14:paraId="34B51A73" w14:textId="77777777" w:rsidR="008A42B1" w:rsidRDefault="008A42B1" w:rsidP="008A42B1">
      <w:pPr>
        <w:spacing w:line="288" w:lineRule="auto"/>
      </w:pPr>
      <w:r w:rsidRPr="00243BC7">
        <w:rPr>
          <w:b/>
        </w:rPr>
        <w:t>Feuerwiderstand</w:t>
      </w:r>
      <w:r>
        <w:t xml:space="preserve"> </w:t>
      </w:r>
      <w:r w:rsidRPr="00333BCB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62395C">
        <w:rPr>
          <w:color w:val="339966"/>
        </w:rPr>
        <w:t>R90 / R120 / R180</w:t>
      </w:r>
    </w:p>
    <w:p w14:paraId="22C48778" w14:textId="77777777" w:rsidR="008A42B1" w:rsidRDefault="008A42B1" w:rsidP="008A42B1">
      <w:pPr>
        <w:spacing w:line="288" w:lineRule="auto"/>
        <w:rPr>
          <w:b/>
        </w:rPr>
      </w:pPr>
    </w:p>
    <w:p w14:paraId="688DCA54" w14:textId="77777777" w:rsidR="008A42B1" w:rsidRDefault="008A42B1" w:rsidP="008A42B1">
      <w:pPr>
        <w:spacing w:line="288" w:lineRule="auto"/>
      </w:pPr>
      <w:r w:rsidRPr="00243BC7">
        <w:rPr>
          <w:b/>
        </w:rPr>
        <w:t>Ausbetonieren</w:t>
      </w:r>
      <w:r>
        <w:tab/>
      </w:r>
      <w:r>
        <w:tab/>
      </w:r>
      <w:r>
        <w:tab/>
      </w:r>
      <w:r>
        <w:tab/>
        <w:t>bauseits</w:t>
      </w:r>
    </w:p>
    <w:p w14:paraId="2297DA26" w14:textId="77777777" w:rsidR="008A42B1" w:rsidRDefault="008A42B1" w:rsidP="008A42B1">
      <w:pPr>
        <w:spacing w:line="288" w:lineRule="auto"/>
        <w:rPr>
          <w:b/>
        </w:rPr>
      </w:pPr>
    </w:p>
    <w:p w14:paraId="3698B148" w14:textId="77777777" w:rsidR="008A42B1" w:rsidRDefault="008A42B1" w:rsidP="008A42B1">
      <w:pPr>
        <w:pStyle w:val="Textkrper"/>
        <w:rPr>
          <w:bCs w:val="0"/>
        </w:rPr>
      </w:pPr>
      <w:r>
        <w:rPr>
          <w:bCs w:val="0"/>
        </w:rPr>
        <w:t xml:space="preserve">Statik: </w:t>
      </w:r>
    </w:p>
    <w:p w14:paraId="1AD5E9F4" w14:textId="77777777" w:rsidR="00710373" w:rsidRDefault="008A42B1" w:rsidP="008A42B1">
      <w:pPr>
        <w:pStyle w:val="Textkrper"/>
        <w:rPr>
          <w:b w:val="0"/>
        </w:rPr>
      </w:pPr>
      <w:r>
        <w:rPr>
          <w:b w:val="0"/>
        </w:rPr>
        <w:t xml:space="preserve">Der statische Nachweis der Stützen im Kalt- und Heißzustand ist vom Stützenlieferanten in prüffähiger Form zu erstellen und zusammen mit den Werkstattplänen in die Einheitspreise einzurechnen. Aufgrund des massiven Stahlkerns ist für die statische Berechnung der Stützen </w:t>
      </w:r>
    </w:p>
    <w:p w14:paraId="1B7D0478" w14:textId="77777777" w:rsidR="008A42B1" w:rsidRDefault="008A42B1" w:rsidP="008A42B1">
      <w:pPr>
        <w:pStyle w:val="Textkrper"/>
        <w:rPr>
          <w:b w:val="0"/>
        </w:rPr>
      </w:pPr>
      <w:r>
        <w:rPr>
          <w:b w:val="0"/>
        </w:rPr>
        <w:t>eine bauaufsichtliche Zulassung erforderlich.</w:t>
      </w:r>
      <w:r w:rsidRPr="008E43F6">
        <w:rPr>
          <w:b w:val="0"/>
        </w:rPr>
        <w:t xml:space="preserve"> </w:t>
      </w:r>
      <w:proofErr w:type="spellStart"/>
      <w:r>
        <w:rPr>
          <w:b w:val="0"/>
        </w:rPr>
        <w:t>Geilinger</w:t>
      </w:r>
      <w:proofErr w:type="spellEnd"/>
      <w:r>
        <w:rPr>
          <w:b w:val="0"/>
        </w:rPr>
        <w:t>-Stützen</w:t>
      </w:r>
      <w:r>
        <w:rPr>
          <w:b w:val="0"/>
          <w:vertAlign w:val="superscript"/>
        </w:rPr>
        <w:t xml:space="preserve">® </w:t>
      </w:r>
      <w:r w:rsidRPr="008E43F6">
        <w:rPr>
          <w:b w:val="0"/>
          <w:bCs w:val="0"/>
        </w:rPr>
        <w:t>sind vom Deutschen Institut für Bautechnik DIBT bauaufsichtlich zugelassen</w:t>
      </w:r>
      <w:r>
        <w:rPr>
          <w:b w:val="0"/>
          <w:bCs w:val="0"/>
        </w:rPr>
        <w:t xml:space="preserve"> mit der Zulassung-Nr. Z-26.3-60</w:t>
      </w:r>
      <w:r w:rsidRPr="008E43F6">
        <w:rPr>
          <w:b w:val="0"/>
          <w:bCs w:val="0"/>
        </w:rPr>
        <w:t>.</w:t>
      </w:r>
    </w:p>
    <w:p w14:paraId="2621265E" w14:textId="77777777" w:rsidR="008A42B1" w:rsidRDefault="008A42B1" w:rsidP="008A42B1">
      <w:pPr>
        <w:pStyle w:val="Textkrper"/>
        <w:rPr>
          <w:b w:val="0"/>
        </w:rPr>
      </w:pPr>
    </w:p>
    <w:p w14:paraId="60C9B585" w14:textId="77777777" w:rsidR="008A42B1" w:rsidRDefault="008A42B1" w:rsidP="008A42B1">
      <w:pPr>
        <w:rPr>
          <w:bCs/>
        </w:rPr>
      </w:pPr>
      <w:r>
        <w:rPr>
          <w:bCs/>
        </w:rPr>
        <w:t xml:space="preserve">Sollten andere Systeme als das o.g. angeboten werden, so sind die entsprechenden bautechnischen Zulassungen sowie die statischen Nachweise im Kalt- und im </w:t>
      </w:r>
      <w:proofErr w:type="spellStart"/>
      <w:r>
        <w:rPr>
          <w:bCs/>
        </w:rPr>
        <w:t>Heissfall</w:t>
      </w:r>
      <w:proofErr w:type="spellEnd"/>
      <w:r>
        <w:rPr>
          <w:bCs/>
        </w:rPr>
        <w:t xml:space="preserve"> mit der Angebotsabgabe vorzulegen. </w:t>
      </w:r>
    </w:p>
    <w:p w14:paraId="35459332" w14:textId="77777777" w:rsidR="008A42B1" w:rsidRDefault="008A42B1" w:rsidP="008A42B1">
      <w:pPr>
        <w:rPr>
          <w:bCs/>
        </w:rPr>
      </w:pPr>
    </w:p>
    <w:p w14:paraId="492CC3E0" w14:textId="77777777" w:rsidR="008A42B1" w:rsidRPr="00925B7C" w:rsidRDefault="008A42B1" w:rsidP="008A42B1">
      <w:pPr>
        <w:pStyle w:val="berschrift5"/>
        <w:spacing w:before="0" w:after="0"/>
        <w:rPr>
          <w:sz w:val="22"/>
          <w:szCs w:val="22"/>
        </w:rPr>
      </w:pPr>
      <w:r w:rsidRPr="00925B7C">
        <w:rPr>
          <w:sz w:val="22"/>
          <w:szCs w:val="22"/>
        </w:rPr>
        <w:t>Die vorgegebenen Stützendurchmesser sind unbedingt einzuhalten!</w:t>
      </w:r>
    </w:p>
    <w:p w14:paraId="556332A1" w14:textId="77777777" w:rsidR="008A42B1" w:rsidRDefault="008A42B1" w:rsidP="008A42B1">
      <w:pPr>
        <w:spacing w:line="288" w:lineRule="auto"/>
        <w:rPr>
          <w:b/>
          <w:lang w:val="de-CH"/>
        </w:rPr>
      </w:pPr>
    </w:p>
    <w:p w14:paraId="599A248D" w14:textId="77777777" w:rsidR="008A42B1" w:rsidRDefault="008A42B1" w:rsidP="008A42B1">
      <w:pPr>
        <w:spacing w:line="288" w:lineRule="auto"/>
        <w:ind w:hanging="567"/>
        <w:rPr>
          <w:b/>
        </w:rPr>
      </w:pPr>
      <w:r>
        <w:rPr>
          <w:b/>
          <w:lang w:val="de-CH"/>
        </w:rPr>
        <w:br w:type="page"/>
      </w:r>
      <w:r>
        <w:rPr>
          <w:b/>
        </w:rPr>
        <w:lastRenderedPageBreak/>
        <w:t>1.10</w:t>
      </w:r>
      <w:r>
        <w:rPr>
          <w:b/>
        </w:rPr>
        <w:tab/>
        <w:t xml:space="preserve">Stützentyp: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EG-1 im EG </w:t>
      </w:r>
    </w:p>
    <w:p w14:paraId="09791BCE" w14:textId="77777777" w:rsidR="008A42B1" w:rsidRDefault="008A42B1" w:rsidP="008A42B1">
      <w:pPr>
        <w:spacing w:line="288" w:lineRule="auto"/>
        <w:ind w:hanging="567"/>
      </w:pPr>
      <w:r>
        <w:rPr>
          <w:b/>
        </w:rPr>
        <w:tab/>
      </w:r>
      <w:r w:rsidRPr="002D7966">
        <w:t>Stützenlage:</w:t>
      </w:r>
      <w:r>
        <w:t xml:space="preserve"> </w:t>
      </w:r>
      <w:r w:rsidRPr="00333BCB">
        <w:rPr>
          <w:i/>
          <w:color w:val="339966"/>
          <w:sz w:val="16"/>
          <w:szCs w:val="16"/>
        </w:rPr>
        <w:t>(bitte auswählen)</w:t>
      </w:r>
      <w:r w:rsidRPr="002D7966">
        <w:tab/>
      </w:r>
      <w:r w:rsidRPr="002D7966">
        <w:tab/>
      </w:r>
      <w:r w:rsidRPr="002D7966">
        <w:tab/>
      </w:r>
      <w:r w:rsidRPr="002D7966">
        <w:rPr>
          <w:color w:val="339966"/>
        </w:rPr>
        <w:t>Innenstütze / Randstütze / Eckstütze</w:t>
      </w:r>
      <w:r>
        <w:rPr>
          <w:b/>
        </w:rPr>
        <w:br/>
      </w:r>
      <w:r>
        <w:t>Stützendurchmesser:</w:t>
      </w:r>
      <w:r>
        <w:tab/>
      </w:r>
      <w:r>
        <w:tab/>
      </w:r>
      <w:r>
        <w:tab/>
      </w:r>
      <w:r>
        <w:tab/>
      </w:r>
      <w:r>
        <w:rPr>
          <w:b/>
        </w:rPr>
        <w:sym w:font="Symbol" w:char="F0C6"/>
      </w:r>
      <w:r>
        <w:rPr>
          <w:b/>
        </w:rPr>
        <w:t xml:space="preserve"> 356 mm </w:t>
      </w:r>
      <w:r>
        <w:br/>
        <w:t>Geschosshöhe (OK Decke-OK Decke)</w:t>
      </w:r>
      <w:r>
        <w:tab/>
        <w:t>L</w:t>
      </w:r>
      <w:r>
        <w:rPr>
          <w:vertAlign w:val="subscript"/>
        </w:rPr>
        <w:t xml:space="preserve">   </w:t>
      </w:r>
      <w:r>
        <w:t>= 3.70 m</w:t>
      </w:r>
    </w:p>
    <w:p w14:paraId="062C5481" w14:textId="77777777" w:rsidR="008A42B1" w:rsidRPr="002D7966" w:rsidRDefault="008A42B1" w:rsidP="008A42B1">
      <w:pPr>
        <w:spacing w:line="288" w:lineRule="auto"/>
      </w:pPr>
      <w:r w:rsidRPr="002D7966">
        <w:t>Deckenstärke:</w:t>
      </w:r>
      <w:r>
        <w:tab/>
      </w:r>
      <w:r>
        <w:tab/>
      </w:r>
      <w:r>
        <w:tab/>
      </w:r>
      <w:r>
        <w:tab/>
      </w:r>
      <w:r>
        <w:tab/>
        <w:t>h = 30 cm</w:t>
      </w:r>
    </w:p>
    <w:p w14:paraId="6DB281D9" w14:textId="77777777" w:rsidR="008A42B1" w:rsidRPr="002D7966" w:rsidRDefault="008A42B1" w:rsidP="008A42B1">
      <w:pPr>
        <w:spacing w:line="288" w:lineRule="auto"/>
      </w:pPr>
      <w:r w:rsidRPr="002D7966">
        <w:t>Deckenbetongüte:</w:t>
      </w:r>
      <w:r>
        <w:tab/>
      </w:r>
      <w:r>
        <w:tab/>
      </w:r>
      <w:r>
        <w:tab/>
      </w:r>
      <w:r>
        <w:tab/>
        <w:t>C 30/37</w:t>
      </w:r>
    </w:p>
    <w:p w14:paraId="742C4961" w14:textId="77777777" w:rsidR="008A42B1" w:rsidRPr="002D7966" w:rsidRDefault="008A42B1" w:rsidP="008A42B1">
      <w:pPr>
        <w:spacing w:line="288" w:lineRule="auto"/>
      </w:pPr>
      <w:r w:rsidRPr="002D7966">
        <w:t>Füllbeton (bauseits):</w:t>
      </w:r>
      <w:r>
        <w:tab/>
      </w:r>
      <w:r>
        <w:tab/>
      </w:r>
      <w:r>
        <w:tab/>
      </w:r>
      <w:r>
        <w:tab/>
        <w:t>C 35/45</w:t>
      </w:r>
    </w:p>
    <w:p w14:paraId="62080FA3" w14:textId="77777777" w:rsidR="008A42B1" w:rsidRDefault="008A42B1" w:rsidP="008A42B1">
      <w:pPr>
        <w:tabs>
          <w:tab w:val="left" w:pos="4253"/>
          <w:tab w:val="left" w:pos="4820"/>
        </w:tabs>
        <w:spacing w:line="288" w:lineRule="auto"/>
      </w:pPr>
      <w:proofErr w:type="spellStart"/>
      <w:r>
        <w:t>Schnittgrössen</w:t>
      </w:r>
      <w:proofErr w:type="spellEnd"/>
      <w:r>
        <w:t>:</w:t>
      </w:r>
      <w:r>
        <w:tab/>
      </w:r>
      <w:proofErr w:type="spellStart"/>
      <w:proofErr w:type="gramStart"/>
      <w:r>
        <w:t>N</w:t>
      </w:r>
      <w:r>
        <w:rPr>
          <w:vertAlign w:val="subscript"/>
        </w:rPr>
        <w:t>G,k</w:t>
      </w:r>
      <w:proofErr w:type="spellEnd"/>
      <w:proofErr w:type="gramEnd"/>
      <w:r>
        <w:rPr>
          <w:vertAlign w:val="subscript"/>
        </w:rPr>
        <w:t xml:space="preserve"> </w:t>
      </w:r>
      <w:r>
        <w:rPr>
          <w:vertAlign w:val="subscript"/>
        </w:rPr>
        <w:tab/>
      </w:r>
      <w:r>
        <w:t xml:space="preserve">= 4’100 kN, </w:t>
      </w:r>
      <w:r>
        <w:tab/>
      </w:r>
      <w:proofErr w:type="spellStart"/>
      <w:r>
        <w:t>N</w:t>
      </w:r>
      <w:r>
        <w:rPr>
          <w:vertAlign w:val="subscript"/>
        </w:rPr>
        <w:t>Q,k</w:t>
      </w:r>
      <w:proofErr w:type="spellEnd"/>
      <w:r>
        <w:rPr>
          <w:vertAlign w:val="subscript"/>
        </w:rPr>
        <w:t xml:space="preserve"> </w:t>
      </w:r>
      <w:r>
        <w:rPr>
          <w:vertAlign w:val="subscript"/>
        </w:rPr>
        <w:tab/>
      </w:r>
      <w:r w:rsidRPr="001E603F">
        <w:rPr>
          <w:szCs w:val="22"/>
        </w:rPr>
        <w:t xml:space="preserve">= </w:t>
      </w:r>
      <w:r>
        <w:rPr>
          <w:szCs w:val="22"/>
        </w:rPr>
        <w:t>2’10</w:t>
      </w:r>
      <w:r w:rsidRPr="001E603F">
        <w:rPr>
          <w:szCs w:val="22"/>
        </w:rPr>
        <w:t>0 kN</w:t>
      </w:r>
    </w:p>
    <w:p w14:paraId="6A4CD4BA" w14:textId="77777777" w:rsidR="008A42B1" w:rsidRDefault="008A42B1" w:rsidP="008A42B1">
      <w:pPr>
        <w:tabs>
          <w:tab w:val="left" w:pos="709"/>
          <w:tab w:val="left" w:pos="4253"/>
          <w:tab w:val="left" w:pos="4820"/>
          <w:tab w:val="left" w:pos="6379"/>
          <w:tab w:val="left" w:pos="6663"/>
        </w:tabs>
        <w:spacing w:line="288" w:lineRule="auto"/>
        <w:rPr>
          <w:szCs w:val="22"/>
        </w:rPr>
      </w:pPr>
      <w:r>
        <w:t>(</w:t>
      </w:r>
      <w:r>
        <w:rPr>
          <w:szCs w:val="22"/>
        </w:rPr>
        <w:t>ohne Anprall, charakteristisch)</w:t>
      </w:r>
      <w:r>
        <w:tab/>
      </w:r>
      <w:proofErr w:type="spellStart"/>
      <w:proofErr w:type="gramStart"/>
      <w:r>
        <w:t>M</w:t>
      </w:r>
      <w:r>
        <w:rPr>
          <w:vertAlign w:val="subscript"/>
        </w:rPr>
        <w:t>G,k</w:t>
      </w:r>
      <w:proofErr w:type="gramEnd"/>
      <w:r>
        <w:rPr>
          <w:vertAlign w:val="subscript"/>
        </w:rPr>
        <w:t>,x</w:t>
      </w:r>
      <w:proofErr w:type="spellEnd"/>
      <w:r>
        <w:rPr>
          <w:vertAlign w:val="subscript"/>
        </w:rPr>
        <w:tab/>
      </w:r>
      <w:r>
        <w:t xml:space="preserve">= 45 </w:t>
      </w:r>
      <w:proofErr w:type="spellStart"/>
      <w:r>
        <w:t>kNm</w:t>
      </w:r>
      <w:proofErr w:type="spellEnd"/>
      <w:r>
        <w:t xml:space="preserve">, </w:t>
      </w:r>
      <w:r>
        <w:tab/>
      </w:r>
      <w:proofErr w:type="spellStart"/>
      <w:r>
        <w:t>M</w:t>
      </w:r>
      <w:r>
        <w:rPr>
          <w:vertAlign w:val="subscript"/>
        </w:rPr>
        <w:t>Q,k,x</w:t>
      </w:r>
      <w:proofErr w:type="spellEnd"/>
      <w:r>
        <w:rPr>
          <w:vertAlign w:val="subscript"/>
        </w:rPr>
        <w:t xml:space="preserve"> </w:t>
      </w:r>
      <w:r>
        <w:rPr>
          <w:vertAlign w:val="subscript"/>
        </w:rPr>
        <w:tab/>
      </w:r>
      <w:r w:rsidRPr="001E603F">
        <w:rPr>
          <w:szCs w:val="22"/>
        </w:rPr>
        <w:t xml:space="preserve">= </w:t>
      </w:r>
      <w:r>
        <w:rPr>
          <w:szCs w:val="22"/>
        </w:rPr>
        <w:t>20</w:t>
      </w:r>
      <w:r w:rsidRPr="001E603F">
        <w:rPr>
          <w:szCs w:val="22"/>
        </w:rPr>
        <w:t xml:space="preserve"> </w:t>
      </w:r>
      <w:proofErr w:type="spellStart"/>
      <w:r w:rsidRPr="001E603F">
        <w:rPr>
          <w:szCs w:val="22"/>
        </w:rPr>
        <w:t>k</w:t>
      </w:r>
      <w:r>
        <w:rPr>
          <w:szCs w:val="22"/>
        </w:rPr>
        <w:t>Nm</w:t>
      </w:r>
      <w:proofErr w:type="spellEnd"/>
    </w:p>
    <w:p w14:paraId="2089CEB8" w14:textId="77777777" w:rsidR="008A42B1" w:rsidRPr="00D82480" w:rsidRDefault="008A42B1" w:rsidP="008A42B1">
      <w:pPr>
        <w:tabs>
          <w:tab w:val="left" w:pos="709"/>
          <w:tab w:val="left" w:pos="4253"/>
          <w:tab w:val="left" w:pos="4820"/>
          <w:tab w:val="left" w:pos="6379"/>
          <w:tab w:val="left" w:pos="6663"/>
        </w:tabs>
        <w:spacing w:line="288" w:lineRule="auto"/>
        <w:rPr>
          <w:szCs w:val="22"/>
          <w:lang w:val="fr-CH"/>
        </w:rPr>
      </w:pPr>
      <w:r>
        <w:rPr>
          <w:szCs w:val="22"/>
        </w:rPr>
        <w:tab/>
      </w:r>
      <w:r>
        <w:rPr>
          <w:szCs w:val="22"/>
        </w:rPr>
        <w:tab/>
      </w:r>
      <w:proofErr w:type="spellStart"/>
      <w:proofErr w:type="gramStart"/>
      <w:r w:rsidRPr="00D82480">
        <w:rPr>
          <w:lang w:val="fr-CH"/>
        </w:rPr>
        <w:t>M</w:t>
      </w:r>
      <w:r w:rsidRPr="00D82480">
        <w:rPr>
          <w:vertAlign w:val="subscript"/>
          <w:lang w:val="fr-CH"/>
        </w:rPr>
        <w:t>G,k</w:t>
      </w:r>
      <w:proofErr w:type="gramEnd"/>
      <w:r w:rsidRPr="00D82480">
        <w:rPr>
          <w:vertAlign w:val="subscript"/>
          <w:lang w:val="fr-CH"/>
        </w:rPr>
        <w:t>,y</w:t>
      </w:r>
      <w:proofErr w:type="spellEnd"/>
      <w:r w:rsidRPr="00D82480">
        <w:rPr>
          <w:vertAlign w:val="subscript"/>
          <w:lang w:val="fr-CH"/>
        </w:rPr>
        <w:tab/>
      </w:r>
      <w:r w:rsidRPr="00D82480">
        <w:rPr>
          <w:lang w:val="fr-CH"/>
        </w:rPr>
        <w:t xml:space="preserve">= 22 </w:t>
      </w:r>
      <w:proofErr w:type="spellStart"/>
      <w:r w:rsidRPr="00D82480">
        <w:rPr>
          <w:lang w:val="fr-CH"/>
        </w:rPr>
        <w:t>kNm</w:t>
      </w:r>
      <w:proofErr w:type="spellEnd"/>
      <w:r w:rsidRPr="00D82480">
        <w:rPr>
          <w:lang w:val="fr-CH"/>
        </w:rPr>
        <w:t xml:space="preserve">, </w:t>
      </w:r>
      <w:r w:rsidRPr="00D82480">
        <w:rPr>
          <w:lang w:val="fr-CH"/>
        </w:rPr>
        <w:tab/>
      </w:r>
      <w:proofErr w:type="spellStart"/>
      <w:r w:rsidRPr="00D82480">
        <w:rPr>
          <w:lang w:val="fr-CH"/>
        </w:rPr>
        <w:t>M</w:t>
      </w:r>
      <w:r w:rsidRPr="00D82480">
        <w:rPr>
          <w:vertAlign w:val="subscript"/>
          <w:lang w:val="fr-CH"/>
        </w:rPr>
        <w:t>Q,k,y</w:t>
      </w:r>
      <w:proofErr w:type="spellEnd"/>
      <w:r w:rsidRPr="00D82480">
        <w:rPr>
          <w:vertAlign w:val="subscript"/>
          <w:lang w:val="fr-CH"/>
        </w:rPr>
        <w:t xml:space="preserve"> </w:t>
      </w:r>
      <w:r w:rsidRPr="00D82480">
        <w:rPr>
          <w:vertAlign w:val="subscript"/>
          <w:lang w:val="fr-CH"/>
        </w:rPr>
        <w:tab/>
      </w:r>
      <w:r w:rsidRPr="00D82480">
        <w:rPr>
          <w:szCs w:val="22"/>
          <w:lang w:val="fr-CH"/>
        </w:rPr>
        <w:t xml:space="preserve">=   9 </w:t>
      </w:r>
      <w:proofErr w:type="spellStart"/>
      <w:r w:rsidRPr="00D82480">
        <w:rPr>
          <w:szCs w:val="22"/>
          <w:lang w:val="fr-CH"/>
        </w:rPr>
        <w:t>kNm</w:t>
      </w:r>
      <w:proofErr w:type="spellEnd"/>
    </w:p>
    <w:p w14:paraId="61CC38F1" w14:textId="77777777" w:rsidR="008A42B1" w:rsidRPr="001E060E" w:rsidRDefault="008A42B1" w:rsidP="008A42B1">
      <w:pPr>
        <w:tabs>
          <w:tab w:val="left" w:pos="4253"/>
          <w:tab w:val="left" w:pos="4820"/>
        </w:tabs>
        <w:spacing w:line="288" w:lineRule="auto"/>
        <w:rPr>
          <w:lang w:val="de-CH"/>
        </w:rPr>
      </w:pPr>
      <w:r w:rsidRPr="001E060E">
        <w:rPr>
          <w:lang w:val="de-CH"/>
        </w:rPr>
        <w:t>Anprall-Last:</w:t>
      </w:r>
      <w:r w:rsidRPr="001E060E">
        <w:rPr>
          <w:lang w:val="de-CH"/>
        </w:rPr>
        <w:tab/>
      </w:r>
      <w:proofErr w:type="spellStart"/>
      <w:r w:rsidRPr="001E060E">
        <w:rPr>
          <w:lang w:val="de-CH"/>
        </w:rPr>
        <w:t>H</w:t>
      </w:r>
      <w:r w:rsidRPr="001E060E">
        <w:rPr>
          <w:vertAlign w:val="subscript"/>
          <w:lang w:val="de-CH"/>
        </w:rPr>
        <w:t>k</w:t>
      </w:r>
      <w:proofErr w:type="spellEnd"/>
      <w:r w:rsidRPr="001E060E">
        <w:rPr>
          <w:vertAlign w:val="subscript"/>
          <w:lang w:val="de-CH"/>
        </w:rPr>
        <w:tab/>
      </w:r>
      <w:r w:rsidRPr="001E060E">
        <w:rPr>
          <w:lang w:val="de-CH"/>
        </w:rPr>
        <w:t>= 100</w:t>
      </w:r>
      <w:r>
        <w:rPr>
          <w:lang w:val="de-CH"/>
        </w:rPr>
        <w:t xml:space="preserve"> kN</w:t>
      </w:r>
      <w:r w:rsidRPr="001E060E">
        <w:rPr>
          <w:lang w:val="de-CH"/>
        </w:rPr>
        <w:t xml:space="preserve"> </w:t>
      </w:r>
      <w:r w:rsidRPr="001E060E">
        <w:rPr>
          <w:lang w:val="de-CH"/>
        </w:rPr>
        <w:tab/>
      </w:r>
    </w:p>
    <w:p w14:paraId="72B1560E" w14:textId="77777777" w:rsidR="008A42B1" w:rsidRPr="00973F1F" w:rsidRDefault="008A42B1" w:rsidP="008A42B1">
      <w:pPr>
        <w:tabs>
          <w:tab w:val="left" w:pos="4253"/>
          <w:tab w:val="left" w:pos="4820"/>
        </w:tabs>
        <w:spacing w:line="288" w:lineRule="auto"/>
        <w:rPr>
          <w:lang w:val="de-CH"/>
        </w:rPr>
      </w:pPr>
      <w:r w:rsidRPr="001E060E">
        <w:rPr>
          <w:lang w:val="de-CH"/>
        </w:rPr>
        <w:tab/>
      </w:r>
      <w:r w:rsidRPr="00973F1F">
        <w:rPr>
          <w:lang w:val="de-CH"/>
        </w:rPr>
        <w:t xml:space="preserve">in Höhe </w:t>
      </w:r>
      <w:r>
        <w:rPr>
          <w:lang w:val="de-CH"/>
        </w:rPr>
        <w:t xml:space="preserve">0.50 m </w:t>
      </w:r>
      <w:r w:rsidRPr="00973F1F">
        <w:rPr>
          <w:lang w:val="de-CH"/>
        </w:rPr>
        <w:t xml:space="preserve">über Stützenfuss </w:t>
      </w:r>
    </w:p>
    <w:p w14:paraId="183F557E" w14:textId="77777777" w:rsidR="008A42B1" w:rsidRDefault="008A42B1" w:rsidP="008A42B1">
      <w:pPr>
        <w:spacing w:line="288" w:lineRule="auto"/>
      </w:pPr>
      <w:r>
        <w:t xml:space="preserve">Feuerwiderstand: </w:t>
      </w:r>
      <w:r w:rsidRPr="00333BCB">
        <w:rPr>
          <w:i/>
          <w:color w:val="339966"/>
          <w:sz w:val="16"/>
          <w:szCs w:val="16"/>
        </w:rPr>
        <w:t>(bitte auswählen)</w:t>
      </w:r>
      <w:r>
        <w:rPr>
          <w:color w:val="FF0000"/>
          <w:sz w:val="16"/>
          <w:szCs w:val="16"/>
        </w:rPr>
        <w:tab/>
      </w:r>
      <w:r>
        <w:rPr>
          <w:color w:val="FF0000"/>
          <w:sz w:val="16"/>
          <w:szCs w:val="16"/>
        </w:rPr>
        <w:tab/>
      </w:r>
      <w:r w:rsidRPr="00243BC7">
        <w:rPr>
          <w:color w:val="339966"/>
          <w:szCs w:val="22"/>
        </w:rPr>
        <w:t>R90 / R120 / R180</w:t>
      </w:r>
    </w:p>
    <w:p w14:paraId="50BF86BC" w14:textId="77777777" w:rsidR="008A42B1" w:rsidRPr="00973F1F" w:rsidRDefault="008A42B1" w:rsidP="008A42B1">
      <w:pPr>
        <w:spacing w:line="288" w:lineRule="auto"/>
      </w:pPr>
      <w:r w:rsidRPr="00973F1F">
        <w:t>inkl. statischer Berechnung</w:t>
      </w:r>
      <w:r w:rsidRPr="00973F1F">
        <w:tab/>
      </w:r>
      <w:r w:rsidRPr="00973F1F">
        <w:tab/>
      </w:r>
      <w:r w:rsidRPr="00973F1F">
        <w:tab/>
        <w:t xml:space="preserve">im Kalt- und </w:t>
      </w:r>
      <w:proofErr w:type="spellStart"/>
      <w:r w:rsidRPr="00973F1F">
        <w:t>Heissfall</w:t>
      </w:r>
      <w:proofErr w:type="spellEnd"/>
    </w:p>
    <w:p w14:paraId="5EA0AA78" w14:textId="77777777" w:rsidR="008A42B1" w:rsidRDefault="008A42B1" w:rsidP="008A42B1">
      <w:pPr>
        <w:spacing w:line="288" w:lineRule="auto"/>
      </w:pPr>
    </w:p>
    <w:p w14:paraId="54B8A512" w14:textId="77777777" w:rsidR="008A42B1" w:rsidRPr="0062395C" w:rsidRDefault="008A42B1" w:rsidP="008A42B1">
      <w:pPr>
        <w:spacing w:line="288" w:lineRule="auto"/>
        <w:rPr>
          <w:color w:val="339966"/>
        </w:rPr>
      </w:pPr>
      <w:r>
        <w:t>Kopf:</w:t>
      </w:r>
      <w:r w:rsidRPr="00076DB5">
        <w:rPr>
          <w:color w:val="FF0000"/>
          <w:sz w:val="16"/>
          <w:szCs w:val="16"/>
        </w:rPr>
        <w:t xml:space="preserve"> </w:t>
      </w:r>
      <w:r w:rsidRPr="00333BCB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>
        <w:tab/>
      </w:r>
      <w:r>
        <w:tab/>
      </w:r>
      <w:r w:rsidRPr="0062395C">
        <w:rPr>
          <w:color w:val="339966"/>
        </w:rPr>
        <w:t xml:space="preserve">Mit </w:t>
      </w:r>
      <w:proofErr w:type="spellStart"/>
      <w:r w:rsidRPr="0062395C">
        <w:rPr>
          <w:color w:val="339966"/>
        </w:rPr>
        <w:t>angeschweisster</w:t>
      </w:r>
      <w:proofErr w:type="spellEnd"/>
      <w:r w:rsidRPr="0062395C">
        <w:rPr>
          <w:color w:val="339966"/>
        </w:rPr>
        <w:t xml:space="preserve"> Kopfplatte</w:t>
      </w:r>
    </w:p>
    <w:p w14:paraId="4AA17775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 xml:space="preserve">Mit </w:t>
      </w:r>
      <w:proofErr w:type="spellStart"/>
      <w:r w:rsidRPr="0062395C">
        <w:rPr>
          <w:color w:val="339966"/>
        </w:rPr>
        <w:t>angeschweisstem</w:t>
      </w:r>
      <w:proofErr w:type="spellEnd"/>
      <w:r w:rsidRPr="0062395C">
        <w:rPr>
          <w:color w:val="339966"/>
        </w:rPr>
        <w:t xml:space="preserve"> </w:t>
      </w:r>
      <w:proofErr w:type="spellStart"/>
      <w:r w:rsidRPr="0062395C">
        <w:rPr>
          <w:color w:val="339966"/>
        </w:rPr>
        <w:t>Europilz</w:t>
      </w:r>
      <w:proofErr w:type="spellEnd"/>
      <w:r w:rsidRPr="0062395C">
        <w:rPr>
          <w:rFonts w:cs="Arial"/>
          <w:color w:val="339966"/>
          <w:szCs w:val="22"/>
          <w:vertAlign w:val="superscript"/>
        </w:rPr>
        <w:t>®</w:t>
      </w:r>
      <w:r w:rsidRPr="0062395C">
        <w:rPr>
          <w:color w:val="339966"/>
        </w:rPr>
        <w:t xml:space="preserve"> </w:t>
      </w:r>
    </w:p>
    <w:p w14:paraId="2F70AE21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>Mit Kopfbolzendübeln / Blechen, zur Lasteinleitung</w:t>
      </w:r>
    </w:p>
    <w:p w14:paraId="10D4EDAD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>aus Stahlbetonstütze, -wand, -OZ oder -UZ</w:t>
      </w:r>
    </w:p>
    <w:p w14:paraId="53AEB67A" w14:textId="77777777" w:rsidR="008A42B1" w:rsidRPr="0062395C" w:rsidRDefault="008A42B1" w:rsidP="008A42B1">
      <w:pPr>
        <w:spacing w:line="288" w:lineRule="auto"/>
        <w:rPr>
          <w:color w:val="339966"/>
        </w:rPr>
      </w:pPr>
      <w:proofErr w:type="spellStart"/>
      <w:r>
        <w:t>Fuss</w:t>
      </w:r>
      <w:proofErr w:type="spellEnd"/>
      <w:r>
        <w:t xml:space="preserve">: </w:t>
      </w:r>
      <w:r w:rsidRPr="00333BCB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>
        <w:tab/>
      </w:r>
      <w:r>
        <w:tab/>
      </w:r>
      <w:r w:rsidRPr="0062395C">
        <w:rPr>
          <w:color w:val="339966"/>
        </w:rPr>
        <w:t xml:space="preserve">Mit </w:t>
      </w:r>
      <w:proofErr w:type="spellStart"/>
      <w:r w:rsidRPr="0062395C">
        <w:rPr>
          <w:color w:val="339966"/>
        </w:rPr>
        <w:t>angeschweisster</w:t>
      </w:r>
      <w:proofErr w:type="spellEnd"/>
      <w:r w:rsidRPr="0062395C">
        <w:rPr>
          <w:color w:val="339966"/>
        </w:rPr>
        <w:t xml:space="preserve"> </w:t>
      </w:r>
      <w:proofErr w:type="spellStart"/>
      <w:r w:rsidRPr="0062395C">
        <w:rPr>
          <w:color w:val="339966"/>
        </w:rPr>
        <w:t>Fussplatte</w:t>
      </w:r>
      <w:proofErr w:type="spellEnd"/>
    </w:p>
    <w:p w14:paraId="709B3BBC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>Mit Fundament-</w:t>
      </w:r>
      <w:proofErr w:type="spellStart"/>
      <w:r w:rsidRPr="0062395C">
        <w:rPr>
          <w:color w:val="339966"/>
        </w:rPr>
        <w:t>Europilz</w:t>
      </w:r>
      <w:proofErr w:type="spellEnd"/>
      <w:r w:rsidRPr="0062395C">
        <w:rPr>
          <w:rFonts w:cs="Arial"/>
          <w:color w:val="339966"/>
          <w:szCs w:val="22"/>
          <w:vertAlign w:val="superscript"/>
        </w:rPr>
        <w:t>®</w:t>
      </w:r>
    </w:p>
    <w:p w14:paraId="0E4F9E33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>Mit Kopfbolzendübeln / Blechen, zur Lastausleitung</w:t>
      </w:r>
    </w:p>
    <w:p w14:paraId="1F74CA98" w14:textId="77777777" w:rsidR="008A42B1" w:rsidRPr="0062395C" w:rsidRDefault="008A42B1" w:rsidP="008A42B1">
      <w:pPr>
        <w:spacing w:line="288" w:lineRule="auto"/>
        <w:rPr>
          <w:color w:val="339966"/>
        </w:rPr>
      </w:pP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</w:r>
      <w:r w:rsidRPr="0062395C">
        <w:rPr>
          <w:color w:val="339966"/>
        </w:rPr>
        <w:tab/>
        <w:t>in Stahlbetonstütze, -wand, -OZ oder -UZ</w:t>
      </w:r>
    </w:p>
    <w:p w14:paraId="5E8CE84F" w14:textId="77777777" w:rsidR="008A42B1" w:rsidRDefault="008A42B1" w:rsidP="008A42B1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5EB8F64A" w14:textId="77777777" w:rsidR="008A42B1" w:rsidRDefault="008A42B1" w:rsidP="008A42B1">
      <w:pPr>
        <w:spacing w:line="288" w:lineRule="auto"/>
        <w:ind w:hanging="567"/>
        <w:rPr>
          <w:b/>
          <w:sz w:val="24"/>
          <w:szCs w:val="24"/>
        </w:rPr>
      </w:pPr>
    </w:p>
    <w:p w14:paraId="78CD5BAE" w14:textId="77777777" w:rsidR="008A42B1" w:rsidRDefault="008A42B1" w:rsidP="008A42B1">
      <w:pPr>
        <w:spacing w:line="288" w:lineRule="auto"/>
        <w:ind w:hanging="567"/>
        <w:rPr>
          <w:b/>
          <w:sz w:val="24"/>
          <w:szCs w:val="24"/>
        </w:rPr>
      </w:pPr>
    </w:p>
    <w:p w14:paraId="79432A81" w14:textId="77777777" w:rsidR="008A42B1" w:rsidRPr="00AB3D17" w:rsidRDefault="008A42B1" w:rsidP="008A42B1">
      <w:pPr>
        <w:spacing w:line="288" w:lineRule="auto"/>
        <w:ind w:hanging="567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</w:t>
      </w:r>
      <w:r w:rsidRPr="006A6972">
        <w:rPr>
          <w:b/>
          <w:sz w:val="24"/>
          <w:szCs w:val="24"/>
        </w:rPr>
        <w:t xml:space="preserve">. </w:t>
      </w:r>
      <w:r w:rsidRPr="006A6972">
        <w:rPr>
          <w:b/>
          <w:sz w:val="24"/>
          <w:szCs w:val="24"/>
        </w:rPr>
        <w:tab/>
      </w:r>
      <w:r w:rsidRPr="00AB3D17">
        <w:rPr>
          <w:b/>
          <w:sz w:val="24"/>
          <w:szCs w:val="24"/>
          <w:u w:val="single"/>
        </w:rPr>
        <w:t xml:space="preserve">Versetzen von </w:t>
      </w:r>
      <w:proofErr w:type="spellStart"/>
      <w:r w:rsidRPr="00AB3D17">
        <w:rPr>
          <w:b/>
          <w:sz w:val="24"/>
          <w:szCs w:val="24"/>
          <w:u w:val="single"/>
        </w:rPr>
        <w:t>Geilinger</w:t>
      </w:r>
      <w:proofErr w:type="spellEnd"/>
      <w:r w:rsidRPr="00AB3D17">
        <w:rPr>
          <w:b/>
          <w:sz w:val="24"/>
          <w:szCs w:val="24"/>
          <w:u w:val="single"/>
        </w:rPr>
        <w:t>-Stützen</w:t>
      </w:r>
      <w:r w:rsidRPr="00AB3D17">
        <w:rPr>
          <w:b/>
          <w:sz w:val="24"/>
          <w:szCs w:val="24"/>
          <w:u w:val="single"/>
          <w:vertAlign w:val="superscript"/>
        </w:rPr>
        <w:sym w:font="Symbol" w:char="F0E2"/>
      </w:r>
      <w:r w:rsidRPr="00AB3D17">
        <w:rPr>
          <w:b/>
          <w:sz w:val="24"/>
          <w:szCs w:val="24"/>
          <w:u w:val="single"/>
        </w:rPr>
        <w:t xml:space="preserve"> </w:t>
      </w:r>
    </w:p>
    <w:p w14:paraId="20C2804A" w14:textId="77777777" w:rsidR="008A42B1" w:rsidRDefault="008A42B1" w:rsidP="008A42B1">
      <w:pPr>
        <w:spacing w:line="288" w:lineRule="auto"/>
        <w:ind w:hanging="567"/>
        <w:rPr>
          <w:b/>
          <w:sz w:val="28"/>
          <w:u w:val="single"/>
        </w:rPr>
      </w:pPr>
    </w:p>
    <w:p w14:paraId="60C0603C" w14:textId="77777777" w:rsidR="00710373" w:rsidRDefault="008A42B1" w:rsidP="008A42B1">
      <w:pPr>
        <w:spacing w:line="288" w:lineRule="auto"/>
      </w:pPr>
      <w:r>
        <w:t xml:space="preserve">inkl. Abladen, Einmessen, Fixieren und Ausbetonieren mit mind. Beton C35/45, </w:t>
      </w:r>
      <w:proofErr w:type="spellStart"/>
      <w:r>
        <w:t>Grösstkorn</w:t>
      </w:r>
      <w:proofErr w:type="spellEnd"/>
      <w:r>
        <w:t xml:space="preserve"> </w:t>
      </w:r>
    </w:p>
    <w:p w14:paraId="4F38D754" w14:textId="77777777" w:rsidR="008A42B1" w:rsidRDefault="008A42B1" w:rsidP="008A42B1">
      <w:pPr>
        <w:spacing w:line="288" w:lineRule="auto"/>
      </w:pPr>
      <w:r>
        <w:t xml:space="preserve">16 mm, so wie </w:t>
      </w:r>
      <w:proofErr w:type="spellStart"/>
      <w:r>
        <w:t>Untergiessen</w:t>
      </w:r>
      <w:proofErr w:type="spellEnd"/>
      <w:r>
        <w:t xml:space="preserve"> der </w:t>
      </w:r>
      <w:proofErr w:type="spellStart"/>
      <w:r>
        <w:t>Fussplatten</w:t>
      </w:r>
      <w:proofErr w:type="spellEnd"/>
      <w:r>
        <w:t xml:space="preserve"> mit </w:t>
      </w:r>
      <w:proofErr w:type="spellStart"/>
      <w:r>
        <w:t>Fliessmörtel</w:t>
      </w:r>
      <w:proofErr w:type="spellEnd"/>
      <w:r>
        <w:t xml:space="preserve"> </w:t>
      </w:r>
    </w:p>
    <w:p w14:paraId="52A9A32E" w14:textId="77777777" w:rsidR="008A42B1" w:rsidRDefault="008A42B1" w:rsidP="008A42B1">
      <w:pPr>
        <w:spacing w:line="288" w:lineRule="auto"/>
      </w:pPr>
    </w:p>
    <w:p w14:paraId="50E60A9B" w14:textId="77777777" w:rsidR="008A42B1" w:rsidRDefault="008A42B1" w:rsidP="008A42B1">
      <w:pPr>
        <w:pStyle w:val="Kopfzeile"/>
        <w:tabs>
          <w:tab w:val="clear" w:pos="4536"/>
          <w:tab w:val="clear" w:pos="9072"/>
        </w:tabs>
        <w:spacing w:line="288" w:lineRule="auto"/>
      </w:pPr>
      <w:r>
        <w:t>max. Versetzgewicht</w:t>
      </w:r>
      <w:r>
        <w:tab/>
      </w:r>
      <w:r>
        <w:tab/>
      </w:r>
      <w:r>
        <w:tab/>
      </w:r>
      <w:r>
        <w:tab/>
        <w:t>ca. ...............</w:t>
      </w:r>
      <w:proofErr w:type="spellStart"/>
      <w:r>
        <w:t>to</w:t>
      </w:r>
      <w:proofErr w:type="spellEnd"/>
      <w:r>
        <w:t xml:space="preserve"> / Stk</w:t>
      </w:r>
      <w:r>
        <w:tab/>
      </w:r>
    </w:p>
    <w:p w14:paraId="2431AF8E" w14:textId="77777777" w:rsidR="008A42B1" w:rsidRDefault="008A42B1" w:rsidP="008A42B1">
      <w:pPr>
        <w:spacing w:line="288" w:lineRule="auto"/>
        <w:rPr>
          <w:vertAlign w:val="superscript"/>
        </w:rPr>
      </w:pPr>
      <w:r>
        <w:t>Betonvolumen</w:t>
      </w:r>
      <w:r>
        <w:tab/>
      </w:r>
      <w:r>
        <w:tab/>
      </w:r>
      <w:r>
        <w:tab/>
      </w:r>
      <w:r>
        <w:tab/>
      </w:r>
      <w:r>
        <w:tab/>
        <w:t>ca. ...............m</w:t>
      </w:r>
      <w:r>
        <w:rPr>
          <w:vertAlign w:val="superscript"/>
        </w:rPr>
        <w:t xml:space="preserve">3   </w:t>
      </w:r>
      <w:r>
        <w:rPr>
          <w:vertAlign w:val="superscript"/>
        </w:rPr>
        <w:tab/>
      </w:r>
    </w:p>
    <w:p w14:paraId="2128ACDC" w14:textId="77777777" w:rsidR="008A42B1" w:rsidRDefault="008A42B1" w:rsidP="008A42B1">
      <w:pPr>
        <w:spacing w:line="288" w:lineRule="auto"/>
        <w:rPr>
          <w:vertAlign w:val="superscript"/>
        </w:rPr>
      </w:pPr>
    </w:p>
    <w:p w14:paraId="307C3855" w14:textId="77777777" w:rsidR="008A42B1" w:rsidRDefault="008A42B1" w:rsidP="008A42B1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2889E880" w14:textId="77777777" w:rsidR="008A42B1" w:rsidRPr="00925B7C" w:rsidRDefault="008A42B1" w:rsidP="008A42B1">
      <w:pPr>
        <w:spacing w:line="288" w:lineRule="auto"/>
        <w:ind w:hanging="567"/>
      </w:pPr>
    </w:p>
    <w:bookmarkEnd w:id="0"/>
    <w:p w14:paraId="4DA94540" w14:textId="77777777" w:rsidR="003176AD" w:rsidRDefault="003176AD"/>
    <w:sectPr w:rsidR="003176AD" w:rsidSect="007C23DC">
      <w:headerReference w:type="default" r:id="rId8"/>
      <w:footerReference w:type="default" r:id="rId9"/>
      <w:pgSz w:w="11907" w:h="16840" w:code="9"/>
      <w:pgMar w:top="2269" w:right="1134" w:bottom="851" w:left="1418" w:header="737" w:footer="5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7C4B" w14:textId="77777777" w:rsidR="00925999" w:rsidRDefault="009637F3">
      <w:pPr>
        <w:spacing w:line="240" w:lineRule="auto"/>
      </w:pPr>
      <w:r>
        <w:separator/>
      </w:r>
    </w:p>
  </w:endnote>
  <w:endnote w:type="continuationSeparator" w:id="0">
    <w:p w14:paraId="757DC0F2" w14:textId="77777777" w:rsidR="00925999" w:rsidRDefault="00963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77EA" w14:textId="64957E32" w:rsidR="009937A5" w:rsidRPr="00710373" w:rsidRDefault="00B115F2" w:rsidP="00710373">
    <w:pPr>
      <w:pStyle w:val="Fuzeile"/>
      <w:rPr>
        <w:sz w:val="16"/>
        <w:szCs w:val="16"/>
        <w:lang w:val="de-CH"/>
      </w:rPr>
    </w:pPr>
    <w:r w:rsidRPr="00B115F2">
      <w:rPr>
        <w:sz w:val="16"/>
        <w:szCs w:val="16"/>
        <w:lang w:val="de-CH"/>
      </w:rPr>
      <w:t>LV Texte GS Standardtext</w:t>
    </w:r>
    <w:r>
      <w:rPr>
        <w:sz w:val="16"/>
        <w:szCs w:val="16"/>
        <w:lang w:val="de-CH"/>
      </w:rPr>
      <w:t xml:space="preserve"> </w:t>
    </w:r>
    <w:r w:rsidR="00C22EC3">
      <w:rPr>
        <w:sz w:val="16"/>
        <w:szCs w:val="16"/>
        <w:lang w:val="de-CH"/>
      </w:rPr>
      <w:t>AT</w:t>
    </w:r>
    <w:r w:rsidR="00710373" w:rsidRPr="00710373">
      <w:rPr>
        <w:sz w:val="16"/>
        <w:szCs w:val="16"/>
        <w:lang w:val="de-CH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675E" w14:textId="77777777" w:rsidR="00925999" w:rsidRDefault="009637F3">
      <w:pPr>
        <w:spacing w:line="240" w:lineRule="auto"/>
      </w:pPr>
      <w:r>
        <w:separator/>
      </w:r>
    </w:p>
  </w:footnote>
  <w:footnote w:type="continuationSeparator" w:id="0">
    <w:p w14:paraId="5F64F549" w14:textId="77777777" w:rsidR="00925999" w:rsidRDefault="00963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57EB" w14:textId="4D70A617" w:rsidR="009937A5" w:rsidRPr="00A7641A" w:rsidRDefault="00B115F2" w:rsidP="00A7641A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E7B2B1" wp14:editId="50903A89">
          <wp:simplePos x="0" y="0"/>
          <wp:positionH relativeFrom="leftMargin">
            <wp:posOffset>431800</wp:posOffset>
          </wp:positionH>
          <wp:positionV relativeFrom="topMargin">
            <wp:posOffset>125730</wp:posOffset>
          </wp:positionV>
          <wp:extent cx="2113200" cy="396000"/>
          <wp:effectExtent l="0" t="0" r="1905" b="4445"/>
          <wp:wrapTight wrapText="bothSides">
            <wp:wrapPolygon edited="0">
              <wp:start x="13634" y="0"/>
              <wp:lineTo x="0" y="2080"/>
              <wp:lineTo x="0" y="20803"/>
              <wp:lineTo x="21425" y="20803"/>
              <wp:lineTo x="21425" y="0"/>
              <wp:lineTo x="13634" y="0"/>
            </wp:wrapPolygon>
          </wp:wrapTight>
          <wp:docPr id="14" name="Grafik 14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B1"/>
    <w:rsid w:val="002B70F4"/>
    <w:rsid w:val="003176AD"/>
    <w:rsid w:val="003810D4"/>
    <w:rsid w:val="003D773F"/>
    <w:rsid w:val="00686728"/>
    <w:rsid w:val="00710373"/>
    <w:rsid w:val="007C23DC"/>
    <w:rsid w:val="008A42B1"/>
    <w:rsid w:val="00925999"/>
    <w:rsid w:val="009637F3"/>
    <w:rsid w:val="009C43E8"/>
    <w:rsid w:val="00A7641A"/>
    <w:rsid w:val="00AE61F1"/>
    <w:rsid w:val="00B115F2"/>
    <w:rsid w:val="00B301D1"/>
    <w:rsid w:val="00C22EC3"/>
    <w:rsid w:val="00D76331"/>
    <w:rsid w:val="00F7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083EEC8F"/>
  <w15:chartTrackingRefBased/>
  <w15:docId w15:val="{59A7A935-F9F6-43A2-9D6A-FCBB4DF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42B1"/>
    <w:pPr>
      <w:spacing w:after="0" w:line="260" w:lineRule="exact"/>
    </w:pPr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4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8A42B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8A42B1"/>
    <w:rPr>
      <w:rFonts w:ascii="Arial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8A42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A42B1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rsid w:val="008A42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42B1"/>
    <w:rPr>
      <w:rFonts w:ascii="Arial" w:hAnsi="Arial"/>
      <w:szCs w:val="20"/>
      <w:lang w:val="de-DE" w:eastAsia="de-DE"/>
    </w:rPr>
  </w:style>
  <w:style w:type="paragraph" w:customStyle="1" w:styleId="Text">
    <w:name w:val="Text"/>
    <w:basedOn w:val="berschrift1"/>
    <w:rsid w:val="008A42B1"/>
    <w:pPr>
      <w:keepNext w:val="0"/>
      <w:keepLines w:val="0"/>
      <w:overflowPunct w:val="0"/>
      <w:autoSpaceDE w:val="0"/>
      <w:autoSpaceDN w:val="0"/>
      <w:adjustRightInd w:val="0"/>
      <w:spacing w:after="60" w:line="240" w:lineRule="auto"/>
      <w:textAlignment w:val="baseline"/>
      <w:outlineLvl w:val="9"/>
    </w:pPr>
    <w:rPr>
      <w:rFonts w:ascii="Arial" w:eastAsia="Times New Roman" w:hAnsi="Arial" w:cs="Times New Roman"/>
      <w:color w:val="auto"/>
      <w:kern w:val="28"/>
      <w:sz w:val="20"/>
      <w:szCs w:val="20"/>
      <w:lang w:val="de-CH"/>
    </w:rPr>
  </w:style>
  <w:style w:type="paragraph" w:styleId="Textkrper">
    <w:name w:val="Body Text"/>
    <w:basedOn w:val="Standard"/>
    <w:link w:val="TextkrperZchn"/>
    <w:rsid w:val="008A42B1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rsid w:val="008A42B1"/>
    <w:rPr>
      <w:rFonts w:ascii="Arial" w:hAnsi="Arial" w:cs="Arial"/>
      <w:b/>
      <w:bCs/>
      <w:szCs w:val="20"/>
      <w:lang w:val="de-DE" w:eastAsia="de-DE"/>
    </w:rPr>
  </w:style>
  <w:style w:type="character" w:styleId="Hyperlink">
    <w:name w:val="Hyperlink"/>
    <w:basedOn w:val="Absatz-Standardschriftart"/>
    <w:rsid w:val="008A42B1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42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ueller@spannverbun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nnverbund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Tonis</dc:creator>
  <cp:keywords/>
  <dc:description/>
  <cp:lastModifiedBy>Caminada Larissa</cp:lastModifiedBy>
  <cp:revision>5</cp:revision>
  <dcterms:created xsi:type="dcterms:W3CDTF">2022-04-27T12:30:00Z</dcterms:created>
  <dcterms:modified xsi:type="dcterms:W3CDTF">2022-04-27T13:41:00Z</dcterms:modified>
</cp:coreProperties>
</file>