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4AB2" w14:textId="77777777" w:rsidR="0070444F" w:rsidRPr="00771134" w:rsidRDefault="0070444F" w:rsidP="0070444F">
      <w:pPr>
        <w:spacing w:line="240" w:lineRule="auto"/>
        <w:rPr>
          <w:b/>
          <w:lang w:val="en-GB"/>
        </w:rPr>
      </w:pPr>
      <w:r w:rsidRPr="00771134">
        <w:rPr>
          <w:b/>
          <w:noProof/>
          <w:sz w:val="24"/>
          <w:szCs w:val="24"/>
          <w:lang w:val="en-GB"/>
        </w:rPr>
        <mc:AlternateContent>
          <mc:Choice Requires="wps">
            <w:drawing>
              <wp:anchor distT="0" distB="0" distL="114300" distR="114300" simplePos="0" relativeHeight="251658240" behindDoc="0" locked="0" layoutInCell="1" allowOverlap="1" wp14:anchorId="0C898332" wp14:editId="57307923">
                <wp:simplePos x="0" y="0"/>
                <wp:positionH relativeFrom="column">
                  <wp:posOffset>2256155</wp:posOffset>
                </wp:positionH>
                <wp:positionV relativeFrom="paragraph">
                  <wp:posOffset>-227330</wp:posOffset>
                </wp:positionV>
                <wp:extent cx="3200400" cy="457200"/>
                <wp:effectExtent l="0" t="0" r="19050" b="19050"/>
                <wp:wrapNone/>
                <wp:docPr id="2" name="Text Box 2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7200"/>
                        </a:xfrm>
                        <a:prstGeom prst="rect">
                          <a:avLst/>
                        </a:prstGeom>
                        <a:solidFill>
                          <a:srgbClr val="FFFFFF"/>
                        </a:solidFill>
                        <a:ln w="12700">
                          <a:solidFill>
                            <a:srgbClr val="FF0000"/>
                          </a:solidFill>
                          <a:miter lim="800000"/>
                          <a:headEnd/>
                          <a:tailEnd/>
                        </a:ln>
                      </wps:spPr>
                      <wps:txbx>
                        <w:txbxContent>
                          <w:p w14:paraId="3820D0D9" w14:textId="035FE18C" w:rsidR="0028288A" w:rsidRPr="00EC1BC8" w:rsidRDefault="00EC1BC8" w:rsidP="0028288A">
                            <w:pPr>
                              <w:rPr>
                                <w:b/>
                                <w:color w:val="FF0000"/>
                                <w:lang w:val="en-US"/>
                              </w:rPr>
                            </w:pPr>
                            <w:r w:rsidRPr="00EC1BC8">
                              <w:rPr>
                                <w:b/>
                                <w:color w:val="FF0000"/>
                                <w:lang w:val="en-US"/>
                              </w:rPr>
                              <w:t>Upon request, we can provide y</w:t>
                            </w:r>
                            <w:r>
                              <w:rPr>
                                <w:b/>
                                <w:color w:val="FF0000"/>
                                <w:lang w:val="en-US"/>
                              </w:rPr>
                              <w:t>ou at no cost with a tailored tender specification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898332" id="_x0000_t202" coordsize="21600,21600" o:spt="202" path="m,l,21600r21600,l21600,xe">
                <v:stroke joinstyle="miter"/>
                <v:path gradientshapeok="t" o:connecttype="rect"/>
              </v:shapetype>
              <v:shape id="Text Box 2532" o:spid="_x0000_s1026" type="#_x0000_t202" style="position:absolute;margin-left:177.65pt;margin-top:-17.9pt;width:25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36QKAIAAFQEAAAOAAAAZHJzL2Uyb0RvYy54bWysVNtu2zAMfR+wfxD0vthx07Uz4hRdugwD&#10;ugvQ7gNkWbaFSaImKbGzrx8lu1l2AQYM84MgidQheQ7p9c2oFTkI5yWYii4XOSXCcGik6Sr6+XH3&#10;4poSH5hpmAIjKnoUnt5snj9bD7YUBfSgGuEIghhfDraifQi2zDLPe6GZX4AVBo0tOM0CHl2XNY4N&#10;iK5VVuT5y2wA11gHXHiPt3eTkW4SftsKHj62rReBqIpibiGtLq11XLPNmpWdY7aXfE6D/UMWmkmD&#10;QU9QdywwsnfyNygtuQMPbVhw0Bm0reQi1YDVLPNfqnnomRWpFiTH2xNN/v/B8g+HT47IpqIFJYZp&#10;lOhRjIG8hpEUlxdFJGiwvkS/B4ueYUQLCp2K9fYe+BdPDGx7Zjpx6xwMvWANJriML7OzpxOOjyD1&#10;8B4ajMT2ARLQ2Dod2UM+CKKjUMeTODEbjpcXKPcqRxNH2+ryCo8pBCufXlvnw1sBmsRNRR2Kn9DZ&#10;4d6HmA0rn1xiMA9KNjupVDq4rt4qRw4MG2WXvhn9JzdlyIC1FVcY/G8YOX5/wtAyYMsrqSt6HX3m&#10;Joy8vTFNasjApJr2mLMyM5GRu4nFMNbjLEwNzREpdTC1No4ibnpw3ygZsK0r6r/umROUqHcGZXm1&#10;XK3iHKRDYpESd26pzy3McISqaKBk2m7DNDt762TXY6SpEQzcopStTCxHzaes5ryxdRP585jF2Tg/&#10;J68fP4PNdwAAAP//AwBQSwMEFAAGAAgAAAAhALe3cTTgAAAACgEAAA8AAABkcnMvZG93bnJldi54&#10;bWxMj0FrwkAQhe8F/8MyBS+iGw0RE7MRKVQotAVtweuanSYh2dmQXTX9952e2uO89/HmvXw32k7c&#10;cPCNIwXLRQQCqXSmoUrB58fzfAPCB01Gd45QwTd62BWTh1xnxt3piLdTqASHkM+0gjqEPpPSlzVa&#10;7ReuR2Lvyw1WBz6HSppB3zncdnIVRWtpdUP8odY9PtVYtqerVWCP7+lbX87itn31L87vzexwTpWa&#10;Po77LYiAY/iD4bc+V4eCO13clYwXnYI4SWJGFczjhDcwsUlSVi5srVcgi1z+n1D8AAAA//8DAFBL&#10;AQItABQABgAIAAAAIQC2gziS/gAAAOEBAAATAAAAAAAAAAAAAAAAAAAAAABbQ29udGVudF9UeXBl&#10;c10ueG1sUEsBAi0AFAAGAAgAAAAhADj9If/WAAAAlAEAAAsAAAAAAAAAAAAAAAAALwEAAF9yZWxz&#10;Ly5yZWxzUEsBAi0AFAAGAAgAAAAhAMwDfpAoAgAAVAQAAA4AAAAAAAAAAAAAAAAALgIAAGRycy9l&#10;Mm9Eb2MueG1sUEsBAi0AFAAGAAgAAAAhALe3cTTgAAAACgEAAA8AAAAAAAAAAAAAAAAAggQAAGRy&#10;cy9kb3ducmV2LnhtbFBLBQYAAAAABAAEAPMAAACPBQAAAAA=&#10;" strokecolor="red" strokeweight="1pt">
                <v:textbox>
                  <w:txbxContent>
                    <w:p w14:paraId="3820D0D9" w14:textId="035FE18C" w:rsidR="0028288A" w:rsidRPr="00EC1BC8" w:rsidRDefault="00EC1BC8" w:rsidP="0028288A">
                      <w:pPr>
                        <w:rPr>
                          <w:b/>
                          <w:color w:val="FF0000"/>
                          <w:lang w:val="en-US"/>
                        </w:rPr>
                      </w:pPr>
                      <w:r w:rsidRPr="00EC1BC8">
                        <w:rPr>
                          <w:b/>
                          <w:color w:val="FF0000"/>
                          <w:lang w:val="en-US"/>
                        </w:rPr>
                        <w:t>Upon request, we can provide y</w:t>
                      </w:r>
                      <w:r>
                        <w:rPr>
                          <w:b/>
                          <w:color w:val="FF0000"/>
                          <w:lang w:val="en-US"/>
                        </w:rPr>
                        <w:t>ou at no cost with a tailored tender specification text.</w:t>
                      </w:r>
                    </w:p>
                  </w:txbxContent>
                </v:textbox>
              </v:shape>
            </w:pict>
          </mc:Fallback>
        </mc:AlternateContent>
      </w:r>
    </w:p>
    <w:p w14:paraId="50B9673B" w14:textId="77777777" w:rsidR="0070444F" w:rsidRPr="00771134" w:rsidRDefault="0070444F" w:rsidP="0070444F">
      <w:pPr>
        <w:spacing w:line="240" w:lineRule="auto"/>
        <w:rPr>
          <w:b/>
          <w:lang w:val="en-GB"/>
        </w:rPr>
      </w:pPr>
    </w:p>
    <w:p w14:paraId="73BA10BB" w14:textId="47D0B71B" w:rsidR="007B1629" w:rsidRPr="00771134" w:rsidRDefault="006B2719" w:rsidP="007B1629">
      <w:pPr>
        <w:spacing w:after="120" w:line="240" w:lineRule="auto"/>
        <w:rPr>
          <w:b/>
          <w:sz w:val="24"/>
          <w:szCs w:val="24"/>
          <w:lang w:val="en-GB"/>
        </w:rPr>
      </w:pPr>
      <w:r>
        <w:rPr>
          <w:b/>
          <w:sz w:val="24"/>
          <w:szCs w:val="24"/>
          <w:lang w:val="en-GB"/>
        </w:rPr>
        <w:t>Specification text</w:t>
      </w:r>
    </w:p>
    <w:p w14:paraId="4420CF05" w14:textId="12F956BF" w:rsidR="006345D4" w:rsidRPr="00771134" w:rsidRDefault="00FF57DA" w:rsidP="007B1629">
      <w:pPr>
        <w:spacing w:after="120" w:line="240" w:lineRule="auto"/>
        <w:rPr>
          <w:b/>
          <w:sz w:val="24"/>
          <w:szCs w:val="24"/>
          <w:lang w:val="en-GB"/>
        </w:rPr>
      </w:pPr>
      <w:r w:rsidRPr="00771134">
        <w:rPr>
          <w:b/>
          <w:sz w:val="24"/>
          <w:szCs w:val="24"/>
          <w:lang w:val="en-GB"/>
        </w:rPr>
        <w:t>Geilinger-</w:t>
      </w:r>
      <w:r w:rsidR="00771134" w:rsidRPr="00771134">
        <w:rPr>
          <w:b/>
          <w:sz w:val="24"/>
          <w:szCs w:val="24"/>
          <w:lang w:val="en-GB"/>
        </w:rPr>
        <w:t>Column</w:t>
      </w:r>
      <w:r w:rsidRPr="00771134">
        <w:rPr>
          <w:b/>
          <w:sz w:val="24"/>
          <w:szCs w:val="24"/>
          <w:vertAlign w:val="superscript"/>
          <w:lang w:val="en-GB"/>
        </w:rPr>
        <w:t>®</w:t>
      </w:r>
      <w:r w:rsidR="00207734" w:rsidRPr="00771134">
        <w:rPr>
          <w:b/>
          <w:sz w:val="24"/>
          <w:szCs w:val="24"/>
          <w:lang w:val="en-GB"/>
        </w:rPr>
        <w:t xml:space="preserve">: </w:t>
      </w:r>
      <w:r w:rsidR="00771134" w:rsidRPr="00771134">
        <w:rPr>
          <w:b/>
          <w:sz w:val="24"/>
          <w:szCs w:val="24"/>
          <w:lang w:val="en-GB"/>
        </w:rPr>
        <w:t xml:space="preserve">Delivered at place </w:t>
      </w:r>
      <w:r w:rsidR="00A52456">
        <w:rPr>
          <w:b/>
          <w:sz w:val="24"/>
          <w:szCs w:val="24"/>
          <w:lang w:val="en-GB"/>
        </w:rPr>
        <w:t>excluding</w:t>
      </w:r>
      <w:r w:rsidR="00771134" w:rsidRPr="00771134">
        <w:rPr>
          <w:b/>
          <w:sz w:val="24"/>
          <w:szCs w:val="24"/>
          <w:lang w:val="en-GB"/>
        </w:rPr>
        <w:t xml:space="preserve"> unloading</w:t>
      </w:r>
    </w:p>
    <w:p w14:paraId="39B2BAAC" w14:textId="569DD935" w:rsidR="00FF57DA" w:rsidRPr="00771134" w:rsidRDefault="00771134" w:rsidP="0070444F">
      <w:pPr>
        <w:spacing w:line="240" w:lineRule="auto"/>
        <w:rPr>
          <w:szCs w:val="22"/>
          <w:lang w:val="en-GB"/>
        </w:rPr>
      </w:pPr>
      <w:r w:rsidRPr="00771134">
        <w:rPr>
          <w:lang w:val="en-GB"/>
        </w:rPr>
        <w:t>Geilinger-Column® according to technical approval Z-26.3-60 consisting of a steel core and a steel hollow section as well as the necessary interior connectors to ensure composite action. In the unit price of the column all reinforcements required to ensure the load transfer are included, i.e., top, and base plates as well as steel elements cast-in connecting concrete elements. The chosen load transfer solution must be described by the tenderer when submitting the offer. The unit price includes the production of structural design calculations and construction drawings of the column in an auditable format.</w:t>
      </w:r>
    </w:p>
    <w:p w14:paraId="18B039BE" w14:textId="77777777" w:rsidR="00170D92" w:rsidRPr="00771134" w:rsidRDefault="00170D92" w:rsidP="00EE317A">
      <w:pPr>
        <w:spacing w:line="240" w:lineRule="auto"/>
        <w:ind w:right="-284"/>
        <w:rPr>
          <w:lang w:val="en-GB"/>
        </w:rPr>
      </w:pPr>
    </w:p>
    <w:p w14:paraId="3BA3FF06" w14:textId="53C0B767" w:rsidR="002241D6" w:rsidRPr="00771134" w:rsidRDefault="00771134" w:rsidP="00170D92">
      <w:pPr>
        <w:spacing w:line="288" w:lineRule="auto"/>
        <w:ind w:right="-284"/>
        <w:rPr>
          <w:b/>
          <w:lang w:val="en-GB"/>
        </w:rPr>
      </w:pPr>
      <w:r w:rsidRPr="00771134">
        <w:rPr>
          <w:lang w:val="en-GB"/>
        </w:rPr>
        <w:t>Column denomination</w:t>
      </w:r>
      <w:r w:rsidR="00042A6D" w:rsidRPr="00771134">
        <w:rPr>
          <w:lang w:val="en-GB"/>
        </w:rPr>
        <w:t>:</w:t>
      </w:r>
      <w:r w:rsidR="002241D6" w:rsidRPr="00771134">
        <w:rPr>
          <w:b/>
          <w:lang w:val="en-GB"/>
        </w:rPr>
        <w:tab/>
      </w:r>
      <w:r w:rsidR="002241D6" w:rsidRPr="00771134">
        <w:rPr>
          <w:b/>
          <w:lang w:val="en-GB"/>
        </w:rPr>
        <w:tab/>
      </w:r>
      <w:r w:rsidR="00170D92" w:rsidRPr="00771134">
        <w:rPr>
          <w:b/>
          <w:lang w:val="en-GB"/>
        </w:rPr>
        <w:tab/>
      </w:r>
      <w:r w:rsidR="00E42245" w:rsidRPr="00771134">
        <w:rPr>
          <w:color w:val="339966"/>
          <w:sz w:val="18"/>
          <w:szCs w:val="18"/>
          <w:lang w:val="en-GB"/>
        </w:rPr>
        <w:t>(</w:t>
      </w:r>
      <w:r>
        <w:rPr>
          <w:color w:val="339966"/>
          <w:sz w:val="18"/>
          <w:szCs w:val="18"/>
          <w:lang w:val="en-GB"/>
        </w:rPr>
        <w:t>any desired denomination</w:t>
      </w:r>
      <w:r w:rsidR="00E42245" w:rsidRPr="00771134">
        <w:rPr>
          <w:color w:val="339966"/>
          <w:sz w:val="18"/>
          <w:szCs w:val="18"/>
          <w:lang w:val="en-GB"/>
        </w:rPr>
        <w:t>,</w:t>
      </w:r>
      <w:r>
        <w:rPr>
          <w:color w:val="339966"/>
          <w:sz w:val="18"/>
          <w:szCs w:val="18"/>
          <w:lang w:val="en-GB"/>
        </w:rPr>
        <w:t xml:space="preserve"> i.e</w:t>
      </w:r>
      <w:r w:rsidR="00E42245" w:rsidRPr="00771134">
        <w:rPr>
          <w:color w:val="339966"/>
          <w:sz w:val="18"/>
          <w:szCs w:val="18"/>
          <w:lang w:val="en-GB"/>
        </w:rPr>
        <w:t>.</w:t>
      </w:r>
      <w:r>
        <w:rPr>
          <w:color w:val="339966"/>
          <w:sz w:val="18"/>
          <w:szCs w:val="18"/>
          <w:lang w:val="en-GB"/>
        </w:rPr>
        <w:t>, design position</w:t>
      </w:r>
      <w:r w:rsidR="00042A6D" w:rsidRPr="00771134">
        <w:rPr>
          <w:color w:val="339966"/>
          <w:sz w:val="18"/>
          <w:szCs w:val="18"/>
          <w:lang w:val="en-GB"/>
        </w:rPr>
        <w:t>)</w:t>
      </w:r>
    </w:p>
    <w:p w14:paraId="1D7B4A38" w14:textId="55BF2403" w:rsidR="002241D6" w:rsidRPr="00771134" w:rsidRDefault="002241D6" w:rsidP="002326B2">
      <w:pPr>
        <w:spacing w:line="288" w:lineRule="auto"/>
        <w:ind w:hanging="567"/>
        <w:rPr>
          <w:lang w:val="en-GB"/>
        </w:rPr>
      </w:pPr>
      <w:r w:rsidRPr="00771134">
        <w:rPr>
          <w:b/>
          <w:lang w:val="en-GB"/>
        </w:rPr>
        <w:tab/>
      </w:r>
      <w:r w:rsidR="00771134">
        <w:rPr>
          <w:lang w:val="en-GB"/>
        </w:rPr>
        <w:t>Column location</w:t>
      </w:r>
      <w:r w:rsidRPr="00771134">
        <w:rPr>
          <w:lang w:val="en-GB"/>
        </w:rPr>
        <w:t xml:space="preserve">: </w:t>
      </w:r>
      <w:r w:rsidRPr="00771134">
        <w:rPr>
          <w:i/>
          <w:color w:val="339966"/>
          <w:sz w:val="16"/>
          <w:szCs w:val="16"/>
          <w:lang w:val="en-GB"/>
        </w:rPr>
        <w:t>(</w:t>
      </w:r>
      <w:r w:rsidR="00D55B06">
        <w:rPr>
          <w:i/>
          <w:color w:val="339966"/>
          <w:sz w:val="16"/>
          <w:szCs w:val="16"/>
          <w:lang w:val="en-GB"/>
        </w:rPr>
        <w:t>please choose</w:t>
      </w:r>
      <w:r w:rsidRPr="00771134">
        <w:rPr>
          <w:i/>
          <w:color w:val="339966"/>
          <w:sz w:val="16"/>
          <w:szCs w:val="16"/>
          <w:lang w:val="en-GB"/>
        </w:rPr>
        <w:t>)</w:t>
      </w:r>
      <w:r w:rsidRPr="00771134">
        <w:rPr>
          <w:lang w:val="en-GB"/>
        </w:rPr>
        <w:tab/>
      </w:r>
      <w:r w:rsidRPr="00771134">
        <w:rPr>
          <w:lang w:val="en-GB"/>
        </w:rPr>
        <w:tab/>
      </w:r>
      <w:r w:rsidR="00771134">
        <w:rPr>
          <w:color w:val="339966"/>
          <w:lang w:val="en-GB"/>
        </w:rPr>
        <w:t>interior</w:t>
      </w:r>
      <w:r w:rsidRPr="00771134">
        <w:rPr>
          <w:color w:val="339966"/>
          <w:lang w:val="en-GB"/>
        </w:rPr>
        <w:t xml:space="preserve"> / </w:t>
      </w:r>
      <w:r w:rsidR="00771134">
        <w:rPr>
          <w:color w:val="339966"/>
          <w:lang w:val="en-GB"/>
        </w:rPr>
        <w:t>edge</w:t>
      </w:r>
      <w:r w:rsidRPr="00771134">
        <w:rPr>
          <w:color w:val="339966"/>
          <w:lang w:val="en-GB"/>
        </w:rPr>
        <w:t xml:space="preserve"> / </w:t>
      </w:r>
      <w:r w:rsidR="00771134">
        <w:rPr>
          <w:color w:val="339966"/>
          <w:lang w:val="en-GB"/>
        </w:rPr>
        <w:t>corner</w:t>
      </w:r>
      <w:r w:rsidRPr="00771134">
        <w:rPr>
          <w:b/>
          <w:lang w:val="en-GB"/>
        </w:rPr>
        <w:br/>
      </w:r>
      <w:r w:rsidR="00771134">
        <w:rPr>
          <w:lang w:val="en-GB"/>
        </w:rPr>
        <w:t>Cross section dimensions</w:t>
      </w:r>
      <w:r w:rsidR="003F5D6D" w:rsidRPr="00771134">
        <w:rPr>
          <w:lang w:val="en-GB"/>
        </w:rPr>
        <w:t>:</w:t>
      </w:r>
      <w:r w:rsidR="003F5D6D" w:rsidRPr="00771134">
        <w:rPr>
          <w:lang w:val="en-GB"/>
        </w:rPr>
        <w:tab/>
      </w:r>
      <w:r w:rsidRPr="00771134">
        <w:rPr>
          <w:lang w:val="en-GB"/>
        </w:rPr>
        <w:tab/>
      </w:r>
      <w:r w:rsidRPr="00771134">
        <w:rPr>
          <w:lang w:val="en-GB"/>
        </w:rPr>
        <w:tab/>
      </w:r>
      <w:r w:rsidR="003F5D6D" w:rsidRPr="00771134">
        <w:rPr>
          <w:lang w:val="en-GB"/>
        </w:rPr>
        <w:t xml:space="preserve">a/b </w:t>
      </w:r>
      <w:r w:rsidR="00771134">
        <w:rPr>
          <w:lang w:val="en-GB"/>
        </w:rPr>
        <w:t>or</w:t>
      </w:r>
      <w:r w:rsidR="003F5D6D" w:rsidRPr="00771134">
        <w:rPr>
          <w:lang w:val="en-GB"/>
        </w:rPr>
        <w:t xml:space="preserve"> </w:t>
      </w:r>
      <w:r w:rsidR="003F5D6D" w:rsidRPr="00771134">
        <w:rPr>
          <w:rFonts w:cs="Arial"/>
          <w:lang w:val="en-GB"/>
        </w:rPr>
        <w:t>Ø</w:t>
      </w:r>
      <w:r w:rsidR="003F5D6D" w:rsidRPr="00771134">
        <w:rPr>
          <w:lang w:val="en-GB"/>
        </w:rPr>
        <w:t xml:space="preserve"> = </w:t>
      </w:r>
      <w:r w:rsidR="003F5D6D" w:rsidRPr="00771134">
        <w:rPr>
          <w:szCs w:val="22"/>
          <w:lang w:val="en-GB"/>
        </w:rPr>
        <w:t>……</w:t>
      </w:r>
      <w:proofErr w:type="gramStart"/>
      <w:r w:rsidR="003F5D6D" w:rsidRPr="00771134">
        <w:rPr>
          <w:szCs w:val="22"/>
          <w:lang w:val="en-GB"/>
        </w:rPr>
        <w:t>…..</w:t>
      </w:r>
      <w:proofErr w:type="gramEnd"/>
      <w:r w:rsidR="003F5D6D" w:rsidRPr="00771134">
        <w:rPr>
          <w:szCs w:val="22"/>
          <w:lang w:val="en-GB"/>
        </w:rPr>
        <w:t xml:space="preserve"> m</w:t>
      </w:r>
      <w:r w:rsidR="003F5D6D" w:rsidRPr="00771134">
        <w:rPr>
          <w:lang w:val="en-GB"/>
        </w:rPr>
        <w:t>m</w:t>
      </w:r>
      <w:r w:rsidR="00BD2369" w:rsidRPr="00771134">
        <w:rPr>
          <w:color w:val="339966"/>
          <w:lang w:val="en-GB"/>
        </w:rPr>
        <w:br/>
      </w:r>
      <w:r w:rsidR="00771134">
        <w:rPr>
          <w:lang w:val="en-GB"/>
        </w:rPr>
        <w:t>Length</w:t>
      </w:r>
      <w:r w:rsidRPr="00771134">
        <w:rPr>
          <w:lang w:val="en-GB"/>
        </w:rPr>
        <w:t xml:space="preserve"> (</w:t>
      </w:r>
      <w:r w:rsidR="00771134">
        <w:rPr>
          <w:lang w:val="en-GB"/>
        </w:rPr>
        <w:t>T/O SSL – T/O SSL</w:t>
      </w:r>
      <w:r w:rsidRPr="00771134">
        <w:rPr>
          <w:lang w:val="en-GB"/>
        </w:rPr>
        <w:t>)</w:t>
      </w:r>
      <w:r w:rsidRPr="00771134">
        <w:rPr>
          <w:lang w:val="en-GB"/>
        </w:rPr>
        <w:tab/>
      </w:r>
      <w:r w:rsidR="00771134">
        <w:rPr>
          <w:lang w:val="en-GB"/>
        </w:rPr>
        <w:tab/>
      </w:r>
      <w:r w:rsidR="00771134">
        <w:rPr>
          <w:lang w:val="en-GB"/>
        </w:rPr>
        <w:tab/>
      </w:r>
      <w:r w:rsidRPr="00771134">
        <w:rPr>
          <w:lang w:val="en-GB"/>
        </w:rPr>
        <w:t>L</w:t>
      </w:r>
      <w:r w:rsidRPr="00771134">
        <w:rPr>
          <w:vertAlign w:val="subscript"/>
          <w:lang w:val="en-GB"/>
        </w:rPr>
        <w:t xml:space="preserve">   </w:t>
      </w:r>
      <w:r w:rsidRPr="00771134">
        <w:rPr>
          <w:lang w:val="en-GB"/>
        </w:rPr>
        <w:t xml:space="preserve">= </w:t>
      </w:r>
      <w:r w:rsidR="00314926" w:rsidRPr="00771134">
        <w:rPr>
          <w:szCs w:val="22"/>
          <w:lang w:val="en-GB"/>
        </w:rPr>
        <w:t>……</w:t>
      </w:r>
      <w:proofErr w:type="gramStart"/>
      <w:r w:rsidR="00314926" w:rsidRPr="00771134">
        <w:rPr>
          <w:szCs w:val="22"/>
          <w:lang w:val="en-GB"/>
        </w:rPr>
        <w:t>…..</w:t>
      </w:r>
      <w:proofErr w:type="gramEnd"/>
      <w:r w:rsidR="00314926" w:rsidRPr="00771134">
        <w:rPr>
          <w:szCs w:val="22"/>
          <w:lang w:val="en-GB"/>
        </w:rPr>
        <w:t xml:space="preserve"> </w:t>
      </w:r>
      <w:r w:rsidRPr="00771134">
        <w:rPr>
          <w:lang w:val="en-GB"/>
        </w:rPr>
        <w:t>m</w:t>
      </w:r>
    </w:p>
    <w:p w14:paraId="1DDB134C" w14:textId="5F1E335D" w:rsidR="002241D6" w:rsidRPr="00771134" w:rsidRDefault="00771134" w:rsidP="002241D6">
      <w:pPr>
        <w:spacing w:line="288" w:lineRule="auto"/>
        <w:rPr>
          <w:lang w:val="en-GB"/>
        </w:rPr>
      </w:pPr>
      <w:r>
        <w:rPr>
          <w:lang w:val="en-GB"/>
        </w:rPr>
        <w:t>Slab thickness</w:t>
      </w:r>
      <w:r w:rsidR="002241D6" w:rsidRPr="00771134">
        <w:rPr>
          <w:lang w:val="en-GB"/>
        </w:rPr>
        <w:t>:</w:t>
      </w:r>
      <w:r w:rsidR="002241D6" w:rsidRPr="00771134">
        <w:rPr>
          <w:lang w:val="en-GB"/>
        </w:rPr>
        <w:tab/>
      </w:r>
      <w:r w:rsidR="002241D6" w:rsidRPr="00771134">
        <w:rPr>
          <w:lang w:val="en-GB"/>
        </w:rPr>
        <w:tab/>
      </w:r>
      <w:r w:rsidR="002241D6" w:rsidRPr="00771134">
        <w:rPr>
          <w:lang w:val="en-GB"/>
        </w:rPr>
        <w:tab/>
      </w:r>
      <w:r w:rsidR="002241D6" w:rsidRPr="00771134">
        <w:rPr>
          <w:lang w:val="en-GB"/>
        </w:rPr>
        <w:tab/>
      </w:r>
      <w:proofErr w:type="gramStart"/>
      <w:r w:rsidR="002241D6" w:rsidRPr="00771134">
        <w:rPr>
          <w:lang w:val="en-GB"/>
        </w:rPr>
        <w:t>h  =</w:t>
      </w:r>
      <w:proofErr w:type="gramEnd"/>
      <w:r w:rsidR="002241D6" w:rsidRPr="00771134">
        <w:rPr>
          <w:lang w:val="en-GB"/>
        </w:rPr>
        <w:t xml:space="preserve"> </w:t>
      </w:r>
      <w:r w:rsidR="00314926" w:rsidRPr="00771134">
        <w:rPr>
          <w:szCs w:val="22"/>
          <w:lang w:val="en-GB"/>
        </w:rPr>
        <w:t xml:space="preserve">……….. </w:t>
      </w:r>
      <w:r w:rsidR="002241D6" w:rsidRPr="00771134">
        <w:rPr>
          <w:lang w:val="en-GB"/>
        </w:rPr>
        <w:t>cm</w:t>
      </w:r>
    </w:p>
    <w:p w14:paraId="788012FD" w14:textId="7621B498" w:rsidR="002241D6" w:rsidRPr="00771134" w:rsidRDefault="00771134" w:rsidP="002241D6">
      <w:pPr>
        <w:spacing w:line="288" w:lineRule="auto"/>
        <w:rPr>
          <w:lang w:val="en-GB"/>
        </w:rPr>
      </w:pPr>
      <w:r>
        <w:rPr>
          <w:lang w:val="en-GB"/>
        </w:rPr>
        <w:t>Concrete grade in slab</w:t>
      </w:r>
      <w:r w:rsidR="002241D6" w:rsidRPr="00771134">
        <w:rPr>
          <w:lang w:val="en-GB"/>
        </w:rPr>
        <w:t>:</w:t>
      </w:r>
      <w:r w:rsidR="002241D6" w:rsidRPr="00771134">
        <w:rPr>
          <w:lang w:val="en-GB"/>
        </w:rPr>
        <w:tab/>
      </w:r>
      <w:r w:rsidR="002241D6" w:rsidRPr="00771134">
        <w:rPr>
          <w:lang w:val="en-GB"/>
        </w:rPr>
        <w:tab/>
      </w:r>
      <w:r w:rsidR="002241D6" w:rsidRPr="00771134">
        <w:rPr>
          <w:lang w:val="en-GB"/>
        </w:rPr>
        <w:tab/>
        <w:t xml:space="preserve">C </w:t>
      </w:r>
      <w:r w:rsidR="00BD31AD" w:rsidRPr="00771134">
        <w:rPr>
          <w:szCs w:val="22"/>
          <w:lang w:val="en-GB"/>
        </w:rPr>
        <w:t>……</w:t>
      </w:r>
      <w:proofErr w:type="gramStart"/>
      <w:r w:rsidR="00BD31AD" w:rsidRPr="00771134">
        <w:rPr>
          <w:szCs w:val="22"/>
          <w:lang w:val="en-GB"/>
        </w:rPr>
        <w:t>…..</w:t>
      </w:r>
      <w:proofErr w:type="gramEnd"/>
    </w:p>
    <w:p w14:paraId="64655F95" w14:textId="2A83519D" w:rsidR="002241D6" w:rsidRPr="00771134" w:rsidRDefault="00771134" w:rsidP="002241D6">
      <w:pPr>
        <w:spacing w:line="288" w:lineRule="auto"/>
        <w:rPr>
          <w:lang w:val="en-GB"/>
        </w:rPr>
      </w:pPr>
      <w:r>
        <w:rPr>
          <w:lang w:val="en-GB"/>
        </w:rPr>
        <w:t>Concrete grade of concrete filling</w:t>
      </w:r>
      <w:r w:rsidR="002241D6" w:rsidRPr="00771134">
        <w:rPr>
          <w:lang w:val="en-GB"/>
        </w:rPr>
        <w:t>:</w:t>
      </w:r>
      <w:r w:rsidR="002241D6" w:rsidRPr="00771134">
        <w:rPr>
          <w:lang w:val="en-GB"/>
        </w:rPr>
        <w:tab/>
      </w:r>
      <w:r w:rsidR="002241D6" w:rsidRPr="00771134">
        <w:rPr>
          <w:lang w:val="en-GB"/>
        </w:rPr>
        <w:tab/>
        <w:t xml:space="preserve">C </w:t>
      </w:r>
      <w:r w:rsidR="00BD31AD" w:rsidRPr="00771134">
        <w:rPr>
          <w:szCs w:val="22"/>
          <w:lang w:val="en-GB"/>
        </w:rPr>
        <w:t>……</w:t>
      </w:r>
      <w:proofErr w:type="gramStart"/>
      <w:r w:rsidR="00BD31AD" w:rsidRPr="00771134">
        <w:rPr>
          <w:szCs w:val="22"/>
          <w:lang w:val="en-GB"/>
        </w:rPr>
        <w:t>…..</w:t>
      </w:r>
      <w:proofErr w:type="gramEnd"/>
      <w:r>
        <w:rPr>
          <w:szCs w:val="22"/>
          <w:lang w:val="en-GB"/>
        </w:rPr>
        <w:t xml:space="preserve"> (if in situ)</w:t>
      </w:r>
    </w:p>
    <w:p w14:paraId="2010B1B8" w14:textId="43C1B12C" w:rsidR="00BD2369" w:rsidRPr="00771134" w:rsidRDefault="00771134" w:rsidP="00BD2369">
      <w:pPr>
        <w:tabs>
          <w:tab w:val="left" w:pos="4253"/>
          <w:tab w:val="left" w:pos="4820"/>
          <w:tab w:val="left" w:pos="6663"/>
        </w:tabs>
        <w:spacing w:line="288" w:lineRule="auto"/>
        <w:rPr>
          <w:lang w:val="en-GB"/>
        </w:rPr>
      </w:pPr>
      <w:r>
        <w:rPr>
          <w:lang w:val="en-GB"/>
        </w:rPr>
        <w:t>Design loads</w:t>
      </w:r>
      <w:r w:rsidR="002241D6" w:rsidRPr="00771134">
        <w:rPr>
          <w:lang w:val="en-GB"/>
        </w:rPr>
        <w:t>:</w:t>
      </w:r>
      <w:r w:rsidR="002241D6" w:rsidRPr="00771134">
        <w:rPr>
          <w:lang w:val="en-GB"/>
        </w:rPr>
        <w:tab/>
      </w:r>
      <w:proofErr w:type="spellStart"/>
      <w:r w:rsidR="002241D6" w:rsidRPr="00771134">
        <w:rPr>
          <w:lang w:val="en-GB"/>
        </w:rPr>
        <w:t>N</w:t>
      </w:r>
      <w:r>
        <w:rPr>
          <w:vertAlign w:val="subscript"/>
          <w:lang w:val="en-GB"/>
        </w:rPr>
        <w:t>Ed</w:t>
      </w:r>
      <w:proofErr w:type="spellEnd"/>
      <w:r w:rsidR="002241D6" w:rsidRPr="00771134">
        <w:rPr>
          <w:vertAlign w:val="subscript"/>
          <w:lang w:val="en-GB"/>
        </w:rPr>
        <w:t xml:space="preserve"> </w:t>
      </w:r>
      <w:r w:rsidR="002241D6" w:rsidRPr="00771134">
        <w:rPr>
          <w:vertAlign w:val="subscript"/>
          <w:lang w:val="en-GB"/>
        </w:rPr>
        <w:tab/>
      </w:r>
      <w:r w:rsidR="002241D6" w:rsidRPr="00771134">
        <w:rPr>
          <w:lang w:val="en-GB"/>
        </w:rPr>
        <w:t xml:space="preserve">= </w:t>
      </w:r>
      <w:r w:rsidR="00314926" w:rsidRPr="00771134">
        <w:rPr>
          <w:szCs w:val="22"/>
          <w:lang w:val="en-GB"/>
        </w:rPr>
        <w:t>……</w:t>
      </w:r>
      <w:proofErr w:type="gramStart"/>
      <w:r w:rsidR="00314926" w:rsidRPr="00771134">
        <w:rPr>
          <w:szCs w:val="22"/>
          <w:lang w:val="en-GB"/>
        </w:rPr>
        <w:t>…..</w:t>
      </w:r>
      <w:proofErr w:type="gramEnd"/>
      <w:r w:rsidR="00314926" w:rsidRPr="00771134">
        <w:rPr>
          <w:szCs w:val="22"/>
          <w:lang w:val="en-GB"/>
        </w:rPr>
        <w:t xml:space="preserve"> </w:t>
      </w:r>
      <w:r w:rsidR="002241D6" w:rsidRPr="00771134">
        <w:rPr>
          <w:lang w:val="en-GB"/>
        </w:rPr>
        <w:t>kN</w:t>
      </w:r>
    </w:p>
    <w:p w14:paraId="3B7EAA79" w14:textId="6741A1E2" w:rsidR="002241D6" w:rsidRPr="00771134" w:rsidRDefault="009D2A82" w:rsidP="00BD2369">
      <w:pPr>
        <w:tabs>
          <w:tab w:val="left" w:pos="4253"/>
          <w:tab w:val="left" w:pos="4820"/>
          <w:tab w:val="left" w:pos="6663"/>
        </w:tabs>
        <w:spacing w:line="288" w:lineRule="auto"/>
        <w:rPr>
          <w:szCs w:val="22"/>
          <w:lang w:val="en-GB"/>
        </w:rPr>
      </w:pPr>
      <w:r>
        <w:rPr>
          <w:lang w:val="en-GB"/>
        </w:rPr>
        <w:tab/>
      </w:r>
      <w:proofErr w:type="spellStart"/>
      <w:proofErr w:type="gramStart"/>
      <w:r w:rsidR="002241D6" w:rsidRPr="00771134">
        <w:rPr>
          <w:lang w:val="en-GB"/>
        </w:rPr>
        <w:t>M</w:t>
      </w:r>
      <w:r w:rsidRPr="009D2A82">
        <w:rPr>
          <w:vertAlign w:val="subscript"/>
          <w:lang w:val="en-GB"/>
        </w:rPr>
        <w:t>E</w:t>
      </w:r>
      <w:r w:rsidR="00BD2369" w:rsidRPr="009D2A82">
        <w:rPr>
          <w:vertAlign w:val="subscript"/>
          <w:lang w:val="en-GB"/>
        </w:rPr>
        <w:t>d</w:t>
      </w:r>
      <w:r w:rsidR="00BD2369" w:rsidRPr="00771134">
        <w:rPr>
          <w:lang w:val="en-GB"/>
        </w:rPr>
        <w:t>,</w:t>
      </w:r>
      <w:r w:rsidR="002241D6" w:rsidRPr="00771134">
        <w:rPr>
          <w:vertAlign w:val="subscript"/>
          <w:lang w:val="en-GB"/>
        </w:rPr>
        <w:t>x</w:t>
      </w:r>
      <w:proofErr w:type="spellEnd"/>
      <w:proofErr w:type="gramEnd"/>
      <w:r>
        <w:rPr>
          <w:vertAlign w:val="subscript"/>
          <w:lang w:val="en-GB"/>
        </w:rPr>
        <w:tab/>
      </w:r>
      <w:r w:rsidR="002241D6" w:rsidRPr="00771134">
        <w:rPr>
          <w:lang w:val="en-GB"/>
        </w:rPr>
        <w:t xml:space="preserve">= </w:t>
      </w:r>
      <w:r w:rsidR="00314926" w:rsidRPr="00771134">
        <w:rPr>
          <w:szCs w:val="22"/>
          <w:lang w:val="en-GB"/>
        </w:rPr>
        <w:t xml:space="preserve">……….. </w:t>
      </w:r>
      <w:proofErr w:type="spellStart"/>
      <w:r w:rsidR="00BD2369" w:rsidRPr="00771134">
        <w:rPr>
          <w:lang w:val="en-GB"/>
        </w:rPr>
        <w:t>kNm</w:t>
      </w:r>
      <w:proofErr w:type="spellEnd"/>
    </w:p>
    <w:p w14:paraId="055EBA81" w14:textId="015EF174" w:rsidR="002241D6" w:rsidRPr="00771134" w:rsidRDefault="002241D6" w:rsidP="00314926">
      <w:pPr>
        <w:tabs>
          <w:tab w:val="left" w:pos="709"/>
          <w:tab w:val="left" w:pos="4253"/>
          <w:tab w:val="left" w:pos="4820"/>
          <w:tab w:val="left" w:pos="6379"/>
          <w:tab w:val="left" w:pos="6663"/>
        </w:tabs>
        <w:spacing w:line="288" w:lineRule="auto"/>
        <w:rPr>
          <w:szCs w:val="22"/>
          <w:lang w:val="en-GB"/>
        </w:rPr>
      </w:pPr>
      <w:r w:rsidRPr="00771134">
        <w:rPr>
          <w:szCs w:val="22"/>
          <w:lang w:val="en-GB"/>
        </w:rPr>
        <w:tab/>
      </w:r>
      <w:r w:rsidRPr="00771134">
        <w:rPr>
          <w:szCs w:val="22"/>
          <w:lang w:val="en-GB"/>
        </w:rPr>
        <w:tab/>
      </w:r>
      <w:proofErr w:type="spellStart"/>
      <w:proofErr w:type="gramStart"/>
      <w:r w:rsidRPr="00771134">
        <w:rPr>
          <w:lang w:val="en-GB"/>
        </w:rPr>
        <w:t>M</w:t>
      </w:r>
      <w:r w:rsidR="009D2A82" w:rsidRPr="009D2A82">
        <w:rPr>
          <w:vertAlign w:val="subscript"/>
          <w:lang w:val="en-GB"/>
        </w:rPr>
        <w:t>E</w:t>
      </w:r>
      <w:r w:rsidR="00BD2369" w:rsidRPr="009D2A82">
        <w:rPr>
          <w:vertAlign w:val="subscript"/>
          <w:lang w:val="en-GB"/>
        </w:rPr>
        <w:t>d</w:t>
      </w:r>
      <w:r w:rsidRPr="00771134">
        <w:rPr>
          <w:vertAlign w:val="subscript"/>
          <w:lang w:val="en-GB"/>
        </w:rPr>
        <w:t>,y</w:t>
      </w:r>
      <w:proofErr w:type="spellEnd"/>
      <w:proofErr w:type="gramEnd"/>
      <w:r w:rsidRPr="00771134">
        <w:rPr>
          <w:vertAlign w:val="subscript"/>
          <w:lang w:val="en-GB"/>
        </w:rPr>
        <w:tab/>
      </w:r>
      <w:r w:rsidRPr="00771134">
        <w:rPr>
          <w:lang w:val="en-GB"/>
        </w:rPr>
        <w:t xml:space="preserve">= </w:t>
      </w:r>
      <w:r w:rsidR="00314926" w:rsidRPr="00771134">
        <w:rPr>
          <w:szCs w:val="22"/>
          <w:lang w:val="en-GB"/>
        </w:rPr>
        <w:t xml:space="preserve">……….. </w:t>
      </w:r>
      <w:proofErr w:type="spellStart"/>
      <w:r w:rsidR="00BD2369" w:rsidRPr="00771134">
        <w:rPr>
          <w:lang w:val="en-GB"/>
        </w:rPr>
        <w:t>kNm</w:t>
      </w:r>
      <w:proofErr w:type="spellEnd"/>
    </w:p>
    <w:p w14:paraId="1E259279" w14:textId="01072AC0" w:rsidR="002241D6" w:rsidRPr="00771134" w:rsidRDefault="00771134" w:rsidP="00314926">
      <w:pPr>
        <w:tabs>
          <w:tab w:val="left" w:pos="4253"/>
          <w:tab w:val="left" w:pos="4820"/>
          <w:tab w:val="left" w:pos="6663"/>
        </w:tabs>
        <w:spacing w:line="288" w:lineRule="auto"/>
        <w:rPr>
          <w:lang w:val="en-GB"/>
        </w:rPr>
      </w:pPr>
      <w:r>
        <w:rPr>
          <w:lang w:val="en-GB"/>
        </w:rPr>
        <w:t>Vehicle collision load</w:t>
      </w:r>
      <w:r w:rsidR="002241D6" w:rsidRPr="00771134">
        <w:rPr>
          <w:lang w:val="en-GB"/>
        </w:rPr>
        <w:t>:</w:t>
      </w:r>
      <w:r w:rsidR="002241D6" w:rsidRPr="00771134">
        <w:rPr>
          <w:lang w:val="en-GB"/>
        </w:rPr>
        <w:tab/>
      </w:r>
      <w:proofErr w:type="spellStart"/>
      <w:r w:rsidR="002241D6" w:rsidRPr="00771134">
        <w:rPr>
          <w:lang w:val="en-GB"/>
        </w:rPr>
        <w:t>H</w:t>
      </w:r>
      <w:r>
        <w:rPr>
          <w:vertAlign w:val="subscript"/>
          <w:lang w:val="en-GB"/>
        </w:rPr>
        <w:t>k</w:t>
      </w:r>
      <w:proofErr w:type="spellEnd"/>
      <w:r w:rsidR="002241D6" w:rsidRPr="00771134">
        <w:rPr>
          <w:vertAlign w:val="subscript"/>
          <w:lang w:val="en-GB"/>
        </w:rPr>
        <w:tab/>
      </w:r>
      <w:r w:rsidR="002241D6" w:rsidRPr="00771134">
        <w:rPr>
          <w:lang w:val="en-GB"/>
        </w:rPr>
        <w:t xml:space="preserve">= </w:t>
      </w:r>
      <w:r w:rsidR="00314926" w:rsidRPr="00771134">
        <w:rPr>
          <w:szCs w:val="22"/>
          <w:lang w:val="en-GB"/>
        </w:rPr>
        <w:t>……</w:t>
      </w:r>
      <w:proofErr w:type="gramStart"/>
      <w:r w:rsidR="00314926" w:rsidRPr="00771134">
        <w:rPr>
          <w:szCs w:val="22"/>
          <w:lang w:val="en-GB"/>
        </w:rPr>
        <w:t>…..</w:t>
      </w:r>
      <w:proofErr w:type="gramEnd"/>
      <w:r w:rsidR="00314926" w:rsidRPr="00771134">
        <w:rPr>
          <w:szCs w:val="22"/>
          <w:lang w:val="en-GB"/>
        </w:rPr>
        <w:t xml:space="preserve"> </w:t>
      </w:r>
      <w:r w:rsidR="002241D6" w:rsidRPr="00771134">
        <w:rPr>
          <w:lang w:val="en-GB"/>
        </w:rPr>
        <w:t xml:space="preserve">kN </w:t>
      </w:r>
      <w:r w:rsidR="002241D6" w:rsidRPr="00771134">
        <w:rPr>
          <w:lang w:val="en-GB"/>
        </w:rPr>
        <w:tab/>
      </w:r>
    </w:p>
    <w:p w14:paraId="2270FADC" w14:textId="46C65342" w:rsidR="002241D6" w:rsidRPr="00771134" w:rsidRDefault="002241D6" w:rsidP="002241D6">
      <w:pPr>
        <w:tabs>
          <w:tab w:val="left" w:pos="4253"/>
          <w:tab w:val="left" w:pos="4820"/>
        </w:tabs>
        <w:spacing w:line="288" w:lineRule="auto"/>
        <w:rPr>
          <w:lang w:val="en-GB"/>
        </w:rPr>
      </w:pPr>
      <w:r w:rsidRPr="00771134">
        <w:rPr>
          <w:lang w:val="en-GB"/>
        </w:rPr>
        <w:tab/>
      </w:r>
      <w:r w:rsidR="00D55B06">
        <w:rPr>
          <w:lang w:val="en-GB"/>
        </w:rPr>
        <w:t>In</w:t>
      </w:r>
      <w:r w:rsidRPr="00771134">
        <w:rPr>
          <w:lang w:val="en-GB"/>
        </w:rPr>
        <w:t xml:space="preserve"> </w:t>
      </w:r>
      <w:r w:rsidR="00314926" w:rsidRPr="00771134">
        <w:rPr>
          <w:szCs w:val="22"/>
          <w:lang w:val="en-GB"/>
        </w:rPr>
        <w:t>……</w:t>
      </w:r>
      <w:proofErr w:type="gramStart"/>
      <w:r w:rsidR="00314926" w:rsidRPr="00771134">
        <w:rPr>
          <w:szCs w:val="22"/>
          <w:lang w:val="en-GB"/>
        </w:rPr>
        <w:t>…..</w:t>
      </w:r>
      <w:proofErr w:type="gramEnd"/>
      <w:r w:rsidR="00314926" w:rsidRPr="00771134">
        <w:rPr>
          <w:szCs w:val="22"/>
          <w:lang w:val="en-GB"/>
        </w:rPr>
        <w:t xml:space="preserve"> </w:t>
      </w:r>
      <w:r w:rsidRPr="00771134">
        <w:rPr>
          <w:lang w:val="en-GB"/>
        </w:rPr>
        <w:t xml:space="preserve">m </w:t>
      </w:r>
      <w:r w:rsidR="009D2A82">
        <w:rPr>
          <w:lang w:val="en-GB"/>
        </w:rPr>
        <w:t>above column foot</w:t>
      </w:r>
    </w:p>
    <w:p w14:paraId="635487A9" w14:textId="65187043" w:rsidR="002241D6" w:rsidRPr="00771134" w:rsidRDefault="009D2A82" w:rsidP="002241D6">
      <w:pPr>
        <w:spacing w:line="288" w:lineRule="auto"/>
        <w:rPr>
          <w:lang w:val="en-GB"/>
        </w:rPr>
      </w:pPr>
      <w:r>
        <w:rPr>
          <w:lang w:val="en-GB"/>
        </w:rPr>
        <w:t>Fire resistance requirement</w:t>
      </w:r>
      <w:r w:rsidR="002241D6" w:rsidRPr="00771134">
        <w:rPr>
          <w:lang w:val="en-GB"/>
        </w:rPr>
        <w:t xml:space="preserve">: </w:t>
      </w:r>
      <w:r w:rsidR="002241D6" w:rsidRPr="00771134">
        <w:rPr>
          <w:i/>
          <w:color w:val="339966"/>
          <w:sz w:val="16"/>
          <w:szCs w:val="16"/>
          <w:lang w:val="en-GB"/>
        </w:rPr>
        <w:t>(</w:t>
      </w:r>
      <w:r>
        <w:rPr>
          <w:i/>
          <w:color w:val="339966"/>
          <w:sz w:val="16"/>
          <w:szCs w:val="16"/>
          <w:lang w:val="en-GB"/>
        </w:rPr>
        <w:t>please choose</w:t>
      </w:r>
      <w:r w:rsidR="002241D6" w:rsidRPr="00771134">
        <w:rPr>
          <w:i/>
          <w:color w:val="339966"/>
          <w:sz w:val="16"/>
          <w:szCs w:val="16"/>
          <w:lang w:val="en-GB"/>
        </w:rPr>
        <w:t>)</w:t>
      </w:r>
      <w:r w:rsidR="002241D6" w:rsidRPr="00771134">
        <w:rPr>
          <w:color w:val="FF0000"/>
          <w:sz w:val="16"/>
          <w:szCs w:val="16"/>
          <w:lang w:val="en-GB"/>
        </w:rPr>
        <w:tab/>
      </w:r>
      <w:r w:rsidR="002241D6" w:rsidRPr="00771134">
        <w:rPr>
          <w:color w:val="339966"/>
          <w:szCs w:val="22"/>
          <w:lang w:val="en-GB"/>
        </w:rPr>
        <w:t xml:space="preserve">R90 / </w:t>
      </w:r>
      <w:r>
        <w:rPr>
          <w:color w:val="339966"/>
          <w:szCs w:val="22"/>
          <w:lang w:val="en-GB"/>
        </w:rPr>
        <w:t>…</w:t>
      </w:r>
      <w:r w:rsidR="002241D6" w:rsidRPr="00771134">
        <w:rPr>
          <w:color w:val="339966"/>
          <w:szCs w:val="22"/>
          <w:lang w:val="en-GB"/>
        </w:rPr>
        <w:t xml:space="preserve"> / </w:t>
      </w:r>
      <w:r>
        <w:rPr>
          <w:color w:val="339966"/>
          <w:szCs w:val="22"/>
          <w:lang w:val="en-GB"/>
        </w:rPr>
        <w:t>R240</w:t>
      </w:r>
    </w:p>
    <w:p w14:paraId="3CE55202" w14:textId="77777777" w:rsidR="00042A6D" w:rsidRPr="00771134" w:rsidRDefault="00042A6D" w:rsidP="00E97E00">
      <w:pPr>
        <w:spacing w:line="288" w:lineRule="auto"/>
        <w:rPr>
          <w:lang w:val="en-GB"/>
        </w:rPr>
      </w:pPr>
    </w:p>
    <w:p w14:paraId="4487FAFB" w14:textId="5ABC8A88" w:rsidR="009A4213" w:rsidRPr="00771134" w:rsidRDefault="009D2A82" w:rsidP="0070444F">
      <w:pPr>
        <w:spacing w:line="240" w:lineRule="auto"/>
        <w:rPr>
          <w:szCs w:val="22"/>
          <w:lang w:val="en-GB"/>
        </w:rPr>
      </w:pPr>
      <w:r>
        <w:rPr>
          <w:lang w:val="en-GB"/>
        </w:rPr>
        <w:t>Corrosion protection requirement</w:t>
      </w:r>
      <w:r w:rsidR="009A4213" w:rsidRPr="00771134">
        <w:rPr>
          <w:lang w:val="en-GB"/>
        </w:rPr>
        <w:t>:</w:t>
      </w:r>
      <w:r w:rsidR="009A4213" w:rsidRPr="00771134">
        <w:rPr>
          <w:lang w:val="en-GB"/>
        </w:rPr>
        <w:tab/>
      </w:r>
      <w:r w:rsidR="009A4213" w:rsidRPr="00771134">
        <w:rPr>
          <w:lang w:val="en-GB"/>
        </w:rPr>
        <w:tab/>
      </w:r>
      <w:r>
        <w:rPr>
          <w:szCs w:val="22"/>
          <w:lang w:val="en-GB"/>
        </w:rPr>
        <w:t>C1(L), …, CX(VH)</w:t>
      </w:r>
    </w:p>
    <w:p w14:paraId="3EB8C29E" w14:textId="77777777" w:rsidR="00F6194B" w:rsidRPr="00771134" w:rsidRDefault="00316B9F" w:rsidP="0070444F">
      <w:pPr>
        <w:spacing w:line="240" w:lineRule="auto"/>
        <w:rPr>
          <w:lang w:val="en-GB"/>
        </w:rPr>
      </w:pPr>
      <w:r w:rsidRPr="00771134">
        <w:rPr>
          <w:lang w:val="en-GB"/>
        </w:rPr>
        <w:tab/>
      </w:r>
      <w:r w:rsidRPr="00771134">
        <w:rPr>
          <w:lang w:val="en-GB"/>
        </w:rPr>
        <w:tab/>
      </w:r>
      <w:r w:rsidRPr="00771134">
        <w:rPr>
          <w:lang w:val="en-GB"/>
        </w:rPr>
        <w:tab/>
      </w:r>
      <w:r w:rsidRPr="00771134">
        <w:rPr>
          <w:lang w:val="en-GB"/>
        </w:rPr>
        <w:tab/>
      </w:r>
    </w:p>
    <w:p w14:paraId="46DCF874" w14:textId="7EDD44C6" w:rsidR="009D2A82" w:rsidRDefault="009D2A82" w:rsidP="0070444F">
      <w:pPr>
        <w:spacing w:line="240" w:lineRule="auto"/>
        <w:ind w:left="4253" w:hanging="4253"/>
        <w:rPr>
          <w:lang w:val="en-GB"/>
        </w:rPr>
      </w:pPr>
      <w:r>
        <w:rPr>
          <w:lang w:val="en-GB"/>
        </w:rPr>
        <w:t>Concrete filling of column (if in-situ)</w:t>
      </w:r>
      <w:r w:rsidR="003226CD" w:rsidRPr="00771134">
        <w:rPr>
          <w:lang w:val="en-GB"/>
        </w:rPr>
        <w:t>:</w:t>
      </w:r>
      <w:r w:rsidR="003226CD" w:rsidRPr="00771134">
        <w:rPr>
          <w:lang w:val="en-GB"/>
        </w:rPr>
        <w:tab/>
      </w:r>
      <w:r>
        <w:rPr>
          <w:lang w:val="en-GB"/>
        </w:rPr>
        <w:t xml:space="preserve">After the column assembly the gap between the hollow section and the core </w:t>
      </w:r>
      <w:r w:rsidR="00D55B06">
        <w:rPr>
          <w:lang w:val="en-GB"/>
        </w:rPr>
        <w:t>must</w:t>
      </w:r>
      <w:r>
        <w:rPr>
          <w:lang w:val="en-GB"/>
        </w:rPr>
        <w:t xml:space="preserve"> be filled with concrete on site.</w:t>
      </w:r>
    </w:p>
    <w:p w14:paraId="25124205" w14:textId="64192AB7" w:rsidR="009D2A82" w:rsidRPr="009D2A82" w:rsidRDefault="009D2A82" w:rsidP="0070444F">
      <w:pPr>
        <w:spacing w:line="240" w:lineRule="auto"/>
        <w:ind w:left="4253" w:hanging="4253"/>
        <w:rPr>
          <w:lang w:val="en-US"/>
        </w:rPr>
      </w:pPr>
      <w:r>
        <w:rPr>
          <w:lang w:val="en-GB"/>
        </w:rPr>
        <w:tab/>
      </w:r>
      <w:r w:rsidRPr="009D2A82">
        <w:rPr>
          <w:lang w:val="en-US"/>
        </w:rPr>
        <w:t xml:space="preserve">This service is included in </w:t>
      </w:r>
      <w:r>
        <w:rPr>
          <w:lang w:val="en-US"/>
        </w:rPr>
        <w:t>a separate position of the specifications.</w:t>
      </w:r>
    </w:p>
    <w:p w14:paraId="2C28ABE0" w14:textId="77777777" w:rsidR="00822EA0" w:rsidRPr="00771134" w:rsidRDefault="00822EA0" w:rsidP="00796A28">
      <w:pPr>
        <w:spacing w:before="120"/>
        <w:ind w:right="-210"/>
        <w:rPr>
          <w:rFonts w:cs="Arial"/>
          <w:b/>
          <w:bCs/>
          <w:sz w:val="20"/>
          <w:lang w:val="en-GB"/>
        </w:rPr>
      </w:pPr>
    </w:p>
    <w:p w14:paraId="2F568C9D" w14:textId="374E0AE9" w:rsidR="00822EA0" w:rsidRPr="009D2A82" w:rsidRDefault="009D2A82" w:rsidP="00822EA0">
      <w:pPr>
        <w:rPr>
          <w:szCs w:val="22"/>
          <w:lang w:val="en-US"/>
        </w:rPr>
      </w:pPr>
      <w:r w:rsidRPr="009D2A82">
        <w:rPr>
          <w:szCs w:val="22"/>
          <w:lang w:val="en-US"/>
        </w:rPr>
        <w:t>The</w:t>
      </w:r>
      <w:r w:rsidR="00822EA0" w:rsidRPr="009D2A82">
        <w:rPr>
          <w:szCs w:val="22"/>
          <w:lang w:val="en-US"/>
        </w:rPr>
        <w:t xml:space="preserve"> Geilinger-</w:t>
      </w:r>
      <w:r w:rsidRPr="009D2A82">
        <w:rPr>
          <w:szCs w:val="22"/>
          <w:lang w:val="en-US"/>
        </w:rPr>
        <w:t>Column</w:t>
      </w:r>
      <w:r w:rsidR="00822EA0" w:rsidRPr="009D2A82">
        <w:rPr>
          <w:rFonts w:cs="Arial"/>
          <w:szCs w:val="22"/>
          <w:vertAlign w:val="superscript"/>
          <w:lang w:val="en-US"/>
        </w:rPr>
        <w:t>®</w:t>
      </w:r>
      <w:r w:rsidR="00822EA0" w:rsidRPr="009D2A82">
        <w:rPr>
          <w:szCs w:val="22"/>
          <w:lang w:val="en-US"/>
        </w:rPr>
        <w:t xml:space="preserve"> </w:t>
      </w:r>
      <w:r w:rsidRPr="009D2A82">
        <w:rPr>
          <w:szCs w:val="22"/>
          <w:lang w:val="en-US"/>
        </w:rPr>
        <w:t xml:space="preserve">will be dimensioned, </w:t>
      </w:r>
      <w:proofErr w:type="gramStart"/>
      <w:r w:rsidRPr="009D2A82">
        <w:rPr>
          <w:szCs w:val="22"/>
          <w:lang w:val="en-US"/>
        </w:rPr>
        <w:t>fabricated</w:t>
      </w:r>
      <w:proofErr w:type="gramEnd"/>
      <w:r w:rsidRPr="009D2A82">
        <w:rPr>
          <w:szCs w:val="22"/>
          <w:lang w:val="en-US"/>
        </w:rPr>
        <w:t xml:space="preserve"> and delivered </w:t>
      </w:r>
      <w:r>
        <w:rPr>
          <w:szCs w:val="22"/>
          <w:lang w:val="en-US"/>
        </w:rPr>
        <w:t>by:</w:t>
      </w:r>
    </w:p>
    <w:p w14:paraId="5B4E2F23" w14:textId="77777777" w:rsidR="00771134" w:rsidRPr="00771134" w:rsidRDefault="00771134" w:rsidP="00771134">
      <w:pPr>
        <w:ind w:right="-210"/>
        <w:rPr>
          <w:rFonts w:cs="Arial"/>
          <w:sz w:val="14"/>
          <w:lang w:val="en-GB"/>
        </w:rPr>
      </w:pPr>
    </w:p>
    <w:tbl>
      <w:tblPr>
        <w:tblW w:w="3115" w:type="dxa"/>
        <w:tblInd w:w="70" w:type="dxa"/>
        <w:tblCellMar>
          <w:left w:w="70" w:type="dxa"/>
          <w:right w:w="70" w:type="dxa"/>
        </w:tblCellMar>
        <w:tblLook w:val="0000" w:firstRow="0" w:lastRow="0" w:firstColumn="0" w:lastColumn="0" w:noHBand="0" w:noVBand="0"/>
      </w:tblPr>
      <w:tblGrid>
        <w:gridCol w:w="3115"/>
      </w:tblGrid>
      <w:tr w:rsidR="00114D8B" w:rsidRPr="00825BDD" w14:paraId="45A0CFB0" w14:textId="77777777" w:rsidTr="00825BDD">
        <w:trPr>
          <w:trHeight w:val="1748"/>
        </w:trPr>
        <w:tc>
          <w:tcPr>
            <w:tcW w:w="3115" w:type="dxa"/>
          </w:tcPr>
          <w:p w14:paraId="1E994760" w14:textId="6065735C" w:rsidR="00114D8B" w:rsidRPr="00825BDD" w:rsidRDefault="00114D8B" w:rsidP="00573265">
            <w:pPr>
              <w:spacing w:line="240" w:lineRule="auto"/>
              <w:ind w:leftChars="-31" w:left="-68" w:right="-208"/>
              <w:rPr>
                <w:rFonts w:cs="Arial"/>
                <w:b/>
                <w:bCs/>
                <w:sz w:val="20"/>
                <w:lang w:val="en-GB"/>
              </w:rPr>
            </w:pPr>
            <w:proofErr w:type="spellStart"/>
            <w:r w:rsidRPr="00825BDD">
              <w:rPr>
                <w:rFonts w:cs="Arial"/>
                <w:b/>
                <w:bCs/>
                <w:sz w:val="20"/>
                <w:lang w:val="en-GB"/>
              </w:rPr>
              <w:t>spannverbund</w:t>
            </w:r>
            <w:proofErr w:type="spellEnd"/>
            <w:r w:rsidRPr="00825BDD">
              <w:rPr>
                <w:rFonts w:cs="Arial"/>
                <w:b/>
                <w:bCs/>
                <w:sz w:val="20"/>
                <w:lang w:val="en-GB"/>
              </w:rPr>
              <w:t xml:space="preserve"> Ltd</w:t>
            </w:r>
          </w:p>
          <w:p w14:paraId="2F077175" w14:textId="2E271E2B" w:rsidR="00AF453B" w:rsidRPr="00825BDD" w:rsidRDefault="00AF453B" w:rsidP="00573265">
            <w:pPr>
              <w:spacing w:line="240" w:lineRule="auto"/>
              <w:ind w:leftChars="-31" w:left="-68" w:right="-208"/>
              <w:rPr>
                <w:rFonts w:cs="Arial"/>
                <w:sz w:val="20"/>
                <w:lang w:val="en-GB"/>
              </w:rPr>
            </w:pPr>
            <w:r w:rsidRPr="00825BDD">
              <w:rPr>
                <w:rFonts w:cs="Arial"/>
                <w:sz w:val="20"/>
                <w:lang w:val="en-GB"/>
              </w:rPr>
              <w:t>International House</w:t>
            </w:r>
          </w:p>
          <w:p w14:paraId="7953F009" w14:textId="77777777" w:rsidR="00114D8B" w:rsidRPr="00825BDD" w:rsidRDefault="00114D8B" w:rsidP="00573265">
            <w:pPr>
              <w:spacing w:line="240" w:lineRule="auto"/>
              <w:ind w:leftChars="-31" w:left="-68" w:right="-208"/>
              <w:rPr>
                <w:rFonts w:cs="Arial"/>
                <w:sz w:val="20"/>
                <w:lang w:val="en-GB"/>
              </w:rPr>
            </w:pPr>
            <w:r w:rsidRPr="00825BDD">
              <w:rPr>
                <w:rFonts w:cs="Arial"/>
                <w:sz w:val="20"/>
                <w:lang w:val="en-GB"/>
              </w:rPr>
              <w:t>24 Holborn Viaduct</w:t>
            </w:r>
          </w:p>
          <w:p w14:paraId="78FE7A94" w14:textId="77777777" w:rsidR="00107942" w:rsidRPr="00825BDD" w:rsidRDefault="00114D8B" w:rsidP="00573265">
            <w:pPr>
              <w:spacing w:line="240" w:lineRule="auto"/>
              <w:ind w:leftChars="-31" w:left="-68" w:right="-208"/>
              <w:rPr>
                <w:rFonts w:cs="Arial"/>
                <w:sz w:val="20"/>
                <w:lang w:val="en-GB"/>
              </w:rPr>
            </w:pPr>
            <w:r w:rsidRPr="00825BDD">
              <w:rPr>
                <w:rFonts w:cs="Arial"/>
                <w:sz w:val="20"/>
                <w:lang w:val="en-GB"/>
              </w:rPr>
              <w:t>London EC1A 2BN</w:t>
            </w:r>
          </w:p>
          <w:p w14:paraId="242C7205" w14:textId="6A5F095F" w:rsidR="00114D8B" w:rsidRPr="00825BDD" w:rsidRDefault="00114D8B" w:rsidP="00573265">
            <w:pPr>
              <w:spacing w:line="240" w:lineRule="auto"/>
              <w:ind w:leftChars="-31" w:left="-68" w:right="-208"/>
              <w:rPr>
                <w:rFonts w:cs="Arial"/>
                <w:sz w:val="20"/>
                <w:lang w:val="en-GB"/>
              </w:rPr>
            </w:pPr>
            <w:r w:rsidRPr="00825BDD">
              <w:rPr>
                <w:rFonts w:cs="Arial"/>
                <w:sz w:val="20"/>
                <w:lang w:val="en-GB"/>
              </w:rPr>
              <w:t>U</w:t>
            </w:r>
            <w:r w:rsidR="00107942" w:rsidRPr="00825BDD">
              <w:rPr>
                <w:rFonts w:cs="Arial"/>
                <w:sz w:val="20"/>
                <w:lang w:val="en-GB"/>
              </w:rPr>
              <w:t xml:space="preserve">nited </w:t>
            </w:r>
            <w:r w:rsidRPr="00825BDD">
              <w:rPr>
                <w:rFonts w:cs="Arial"/>
                <w:sz w:val="20"/>
                <w:lang w:val="en-GB"/>
              </w:rPr>
              <w:t>K</w:t>
            </w:r>
            <w:r w:rsidR="00107942" w:rsidRPr="00825BDD">
              <w:rPr>
                <w:rFonts w:cs="Arial"/>
                <w:sz w:val="20"/>
                <w:lang w:val="en-GB"/>
              </w:rPr>
              <w:t>ingdom</w:t>
            </w:r>
          </w:p>
          <w:p w14:paraId="581F0142" w14:textId="77777777" w:rsidR="00114D8B" w:rsidRPr="00825BDD" w:rsidRDefault="00114D8B" w:rsidP="00573265">
            <w:pPr>
              <w:spacing w:line="240" w:lineRule="auto"/>
              <w:ind w:leftChars="-31" w:left="-68" w:right="-208"/>
              <w:rPr>
                <w:rFonts w:cs="Arial"/>
                <w:sz w:val="20"/>
                <w:lang w:val="en-GB"/>
              </w:rPr>
            </w:pPr>
            <w:r w:rsidRPr="00825BDD">
              <w:rPr>
                <w:rFonts w:cs="Arial"/>
                <w:sz w:val="20"/>
                <w:lang w:val="en-GB"/>
              </w:rPr>
              <w:t>Telephone +44 7549 896678</w:t>
            </w:r>
          </w:p>
          <w:p w14:paraId="388019D8" w14:textId="2D2A750D" w:rsidR="00114D8B" w:rsidRPr="00771134" w:rsidRDefault="004959E7" w:rsidP="00573265">
            <w:pPr>
              <w:spacing w:line="240" w:lineRule="auto"/>
              <w:ind w:leftChars="-31" w:left="-68" w:right="-208"/>
              <w:rPr>
                <w:rFonts w:cs="Arial"/>
                <w:sz w:val="16"/>
                <w:szCs w:val="16"/>
                <w:lang w:val="en-GB"/>
              </w:rPr>
            </w:pPr>
            <w:hyperlink r:id="rId8" w:history="1">
              <w:r w:rsidR="00DF198A" w:rsidRPr="00825BDD">
                <w:rPr>
                  <w:rStyle w:val="Hyperlink"/>
                  <w:rFonts w:cs="Arial"/>
                  <w:sz w:val="20"/>
                  <w:lang w:val="en-GB"/>
                </w:rPr>
                <w:t>uk@spannverbund.com</w:t>
              </w:r>
            </w:hyperlink>
            <w:r w:rsidR="00114D8B" w:rsidRPr="00771134">
              <w:rPr>
                <w:rFonts w:cs="Arial"/>
                <w:sz w:val="16"/>
                <w:szCs w:val="16"/>
                <w:lang w:val="en-GB"/>
              </w:rPr>
              <w:t xml:space="preserve"> </w:t>
            </w:r>
          </w:p>
        </w:tc>
      </w:tr>
    </w:tbl>
    <w:p w14:paraId="24D09929" w14:textId="77777777" w:rsidR="00114D8B" w:rsidRDefault="00114D8B" w:rsidP="007B1629">
      <w:pPr>
        <w:spacing w:after="120" w:line="240" w:lineRule="auto"/>
        <w:rPr>
          <w:lang w:val="en-GB"/>
        </w:rPr>
      </w:pPr>
    </w:p>
    <w:p w14:paraId="5C0C6E98" w14:textId="61D789DC" w:rsidR="002326B2" w:rsidRPr="00771134" w:rsidRDefault="009D2A82" w:rsidP="007B1629">
      <w:pPr>
        <w:spacing w:after="120" w:line="240" w:lineRule="auto"/>
        <w:rPr>
          <w:lang w:val="en-GB"/>
        </w:rPr>
      </w:pPr>
      <w:r>
        <w:rPr>
          <w:lang w:val="en-GB"/>
        </w:rPr>
        <w:t>Delivered at place without unloading</w:t>
      </w:r>
    </w:p>
    <w:p w14:paraId="63FBA60B" w14:textId="5F789A41" w:rsidR="002326B2" w:rsidRPr="00771134" w:rsidRDefault="002326B2" w:rsidP="002326B2">
      <w:pPr>
        <w:rPr>
          <w:szCs w:val="22"/>
          <w:lang w:val="en-GB"/>
        </w:rPr>
      </w:pPr>
      <w:r w:rsidRPr="00771134">
        <w:rPr>
          <w:b/>
          <w:szCs w:val="22"/>
          <w:lang w:val="en-GB"/>
        </w:rPr>
        <w:t xml:space="preserve">….. </w:t>
      </w:r>
      <w:r w:rsidR="009D2A82">
        <w:rPr>
          <w:b/>
          <w:szCs w:val="22"/>
          <w:lang w:val="en-GB"/>
        </w:rPr>
        <w:t>Units</w:t>
      </w:r>
      <w:r w:rsidRPr="00771134">
        <w:rPr>
          <w:b/>
          <w:szCs w:val="22"/>
          <w:lang w:val="en-GB"/>
        </w:rPr>
        <w:tab/>
        <w:t xml:space="preserve"> </w:t>
      </w:r>
      <w:r w:rsidRPr="00771134">
        <w:rPr>
          <w:b/>
          <w:szCs w:val="22"/>
          <w:lang w:val="en-GB"/>
        </w:rPr>
        <w:tab/>
      </w:r>
      <w:r w:rsidRPr="00771134">
        <w:rPr>
          <w:b/>
          <w:szCs w:val="22"/>
          <w:lang w:val="en-GB"/>
        </w:rPr>
        <w:tab/>
      </w:r>
      <w:r w:rsidR="009D2A82">
        <w:rPr>
          <w:b/>
          <w:szCs w:val="22"/>
          <w:lang w:val="en-GB"/>
        </w:rPr>
        <w:t>Unit price</w:t>
      </w:r>
      <w:r w:rsidRPr="00771134">
        <w:rPr>
          <w:b/>
          <w:szCs w:val="22"/>
          <w:lang w:val="en-GB"/>
        </w:rPr>
        <w:t xml:space="preserve">:  </w:t>
      </w:r>
      <w:r w:rsidR="00E94011">
        <w:rPr>
          <w:b/>
          <w:szCs w:val="22"/>
          <w:lang w:val="en-GB"/>
        </w:rPr>
        <w:t>£</w:t>
      </w:r>
      <w:r w:rsidRPr="00771134">
        <w:rPr>
          <w:b/>
          <w:szCs w:val="22"/>
          <w:lang w:val="en-GB"/>
        </w:rPr>
        <w:t xml:space="preserve"> .....................</w:t>
      </w:r>
      <w:r w:rsidRPr="00771134">
        <w:rPr>
          <w:b/>
          <w:szCs w:val="22"/>
          <w:lang w:val="en-GB"/>
        </w:rPr>
        <w:tab/>
      </w:r>
      <w:r w:rsidR="009D2A82">
        <w:rPr>
          <w:b/>
          <w:szCs w:val="22"/>
          <w:lang w:val="en-GB"/>
        </w:rPr>
        <w:t>Total price</w:t>
      </w:r>
      <w:r w:rsidRPr="00771134">
        <w:rPr>
          <w:b/>
          <w:szCs w:val="22"/>
          <w:lang w:val="en-GB"/>
        </w:rPr>
        <w:t xml:space="preserve">:  </w:t>
      </w:r>
      <w:r w:rsidR="00E94011">
        <w:rPr>
          <w:b/>
          <w:szCs w:val="22"/>
          <w:lang w:val="en-GB"/>
        </w:rPr>
        <w:t>£</w:t>
      </w:r>
      <w:r w:rsidRPr="00771134">
        <w:rPr>
          <w:b/>
          <w:szCs w:val="22"/>
          <w:lang w:val="en-GB"/>
        </w:rPr>
        <w:t xml:space="preserve"> .........................</w:t>
      </w:r>
      <w:r w:rsidRPr="00771134">
        <w:rPr>
          <w:b/>
          <w:szCs w:val="22"/>
          <w:lang w:val="en-GB"/>
        </w:rPr>
        <w:br/>
      </w:r>
    </w:p>
    <w:p w14:paraId="481DD241" w14:textId="77777777" w:rsidR="0070444F" w:rsidRPr="00771134" w:rsidRDefault="0070444F">
      <w:pPr>
        <w:spacing w:line="240" w:lineRule="auto"/>
        <w:rPr>
          <w:szCs w:val="22"/>
          <w:lang w:val="en-GB"/>
        </w:rPr>
      </w:pPr>
      <w:r w:rsidRPr="00771134">
        <w:rPr>
          <w:szCs w:val="22"/>
          <w:lang w:val="en-GB"/>
        </w:rPr>
        <w:br w:type="page"/>
      </w:r>
    </w:p>
    <w:p w14:paraId="3B17F4C9" w14:textId="77777777" w:rsidR="002326B2" w:rsidRPr="00771134" w:rsidRDefault="002326B2" w:rsidP="004F6353">
      <w:pPr>
        <w:tabs>
          <w:tab w:val="left" w:pos="4253"/>
        </w:tabs>
        <w:spacing w:line="240" w:lineRule="auto"/>
        <w:rPr>
          <w:szCs w:val="22"/>
          <w:lang w:val="en-GB"/>
        </w:rPr>
      </w:pPr>
    </w:p>
    <w:p w14:paraId="21168F73" w14:textId="77777777" w:rsidR="00EE317A" w:rsidRPr="00771134" w:rsidRDefault="00EE317A" w:rsidP="004F6353">
      <w:pPr>
        <w:tabs>
          <w:tab w:val="left" w:pos="4253"/>
        </w:tabs>
        <w:spacing w:line="240" w:lineRule="auto"/>
        <w:rPr>
          <w:szCs w:val="22"/>
          <w:lang w:val="en-GB"/>
        </w:rPr>
      </w:pPr>
    </w:p>
    <w:p w14:paraId="7989ECBD" w14:textId="4E175088" w:rsidR="00AB3D17" w:rsidRPr="00771134" w:rsidRDefault="00207734" w:rsidP="007B1629">
      <w:pPr>
        <w:spacing w:after="120" w:line="240" w:lineRule="auto"/>
        <w:rPr>
          <w:b/>
          <w:sz w:val="24"/>
          <w:szCs w:val="24"/>
          <w:lang w:val="en-GB"/>
        </w:rPr>
      </w:pPr>
      <w:r w:rsidRPr="00771134">
        <w:rPr>
          <w:b/>
          <w:sz w:val="24"/>
          <w:szCs w:val="24"/>
          <w:lang w:val="en-GB"/>
        </w:rPr>
        <w:t>Geilinger-</w:t>
      </w:r>
      <w:r w:rsidR="009D2A82">
        <w:rPr>
          <w:b/>
          <w:sz w:val="24"/>
          <w:szCs w:val="24"/>
          <w:lang w:val="en-GB"/>
        </w:rPr>
        <w:t>Column</w:t>
      </w:r>
      <w:r w:rsidRPr="00771134">
        <w:rPr>
          <w:b/>
          <w:sz w:val="24"/>
          <w:szCs w:val="24"/>
          <w:vertAlign w:val="superscript"/>
          <w:lang w:val="en-GB"/>
        </w:rPr>
        <w:t>®</w:t>
      </w:r>
      <w:r w:rsidR="007B1629" w:rsidRPr="00771134">
        <w:rPr>
          <w:b/>
          <w:sz w:val="24"/>
          <w:szCs w:val="24"/>
          <w:lang w:val="en-GB"/>
        </w:rPr>
        <w:t xml:space="preserve">: </w:t>
      </w:r>
      <w:r w:rsidR="00771134" w:rsidRPr="00771134">
        <w:rPr>
          <w:b/>
          <w:sz w:val="24"/>
          <w:szCs w:val="24"/>
          <w:lang w:val="en-GB"/>
        </w:rPr>
        <w:t>Assembly</w:t>
      </w:r>
    </w:p>
    <w:p w14:paraId="32A966BE" w14:textId="09A457E5" w:rsidR="007D6F9B" w:rsidRDefault="009C5D03" w:rsidP="007B1629">
      <w:pPr>
        <w:spacing w:after="120" w:line="240" w:lineRule="auto"/>
        <w:rPr>
          <w:szCs w:val="22"/>
          <w:lang w:val="en-GB"/>
        </w:rPr>
      </w:pPr>
      <w:r w:rsidRPr="009C5D03">
        <w:rPr>
          <w:szCs w:val="22"/>
          <w:lang w:val="en-GB"/>
        </w:rPr>
        <w:t>Assembly of the previously described Geilinger Column® including attachments and cast-in elements. The assembly includes unloading, measuring, fixing, concreting (maximum aggregate size of 16mm) and where applicable grouting the gap below the steel base plate with mortar</w:t>
      </w:r>
      <w:r w:rsidR="00D55B06">
        <w:rPr>
          <w:szCs w:val="22"/>
          <w:lang w:val="en-GB"/>
        </w:rPr>
        <w:t>.</w:t>
      </w:r>
    </w:p>
    <w:p w14:paraId="712217C0" w14:textId="6E9C9219" w:rsidR="005239DC" w:rsidRPr="00771134" w:rsidRDefault="00314926" w:rsidP="0070444F">
      <w:pPr>
        <w:spacing w:line="240" w:lineRule="auto"/>
        <w:rPr>
          <w:szCs w:val="22"/>
          <w:lang w:val="en-GB"/>
        </w:rPr>
      </w:pPr>
      <w:r w:rsidRPr="00771134">
        <w:rPr>
          <w:b/>
          <w:szCs w:val="22"/>
          <w:lang w:val="en-GB"/>
        </w:rPr>
        <w:t xml:space="preserve">….. </w:t>
      </w:r>
      <w:r w:rsidR="009C5D03">
        <w:rPr>
          <w:b/>
          <w:szCs w:val="22"/>
          <w:lang w:val="en-GB"/>
        </w:rPr>
        <w:t>Units</w:t>
      </w:r>
      <w:r w:rsidRPr="00771134">
        <w:rPr>
          <w:b/>
          <w:szCs w:val="22"/>
          <w:lang w:val="en-GB"/>
        </w:rPr>
        <w:tab/>
        <w:t xml:space="preserve"> </w:t>
      </w:r>
      <w:r w:rsidRPr="00771134">
        <w:rPr>
          <w:b/>
          <w:szCs w:val="22"/>
          <w:lang w:val="en-GB"/>
        </w:rPr>
        <w:tab/>
      </w:r>
      <w:r w:rsidRPr="00771134">
        <w:rPr>
          <w:b/>
          <w:szCs w:val="22"/>
          <w:lang w:val="en-GB"/>
        </w:rPr>
        <w:tab/>
      </w:r>
      <w:r w:rsidR="009C5D03">
        <w:rPr>
          <w:b/>
          <w:szCs w:val="22"/>
          <w:lang w:val="en-GB"/>
        </w:rPr>
        <w:t>Unit price</w:t>
      </w:r>
      <w:r w:rsidRPr="00771134">
        <w:rPr>
          <w:b/>
          <w:szCs w:val="22"/>
          <w:lang w:val="en-GB"/>
        </w:rPr>
        <w:t xml:space="preserve">:  </w:t>
      </w:r>
      <w:r w:rsidR="00E94011">
        <w:rPr>
          <w:b/>
          <w:szCs w:val="22"/>
          <w:lang w:val="en-GB"/>
        </w:rPr>
        <w:t>£</w:t>
      </w:r>
      <w:r w:rsidRPr="00771134">
        <w:rPr>
          <w:b/>
          <w:szCs w:val="22"/>
          <w:lang w:val="en-GB"/>
        </w:rPr>
        <w:t xml:space="preserve"> .....................</w:t>
      </w:r>
      <w:r w:rsidRPr="00771134">
        <w:rPr>
          <w:b/>
          <w:szCs w:val="22"/>
          <w:lang w:val="en-GB"/>
        </w:rPr>
        <w:tab/>
      </w:r>
      <w:r w:rsidR="009C5D03">
        <w:rPr>
          <w:b/>
          <w:szCs w:val="22"/>
          <w:lang w:val="en-GB"/>
        </w:rPr>
        <w:t>Total price</w:t>
      </w:r>
      <w:r w:rsidRPr="00771134">
        <w:rPr>
          <w:b/>
          <w:szCs w:val="22"/>
          <w:lang w:val="en-GB"/>
        </w:rPr>
        <w:t xml:space="preserve">:  </w:t>
      </w:r>
      <w:r w:rsidR="00E94011">
        <w:rPr>
          <w:b/>
          <w:szCs w:val="22"/>
          <w:lang w:val="en-GB"/>
        </w:rPr>
        <w:t>£</w:t>
      </w:r>
      <w:r w:rsidRPr="00771134">
        <w:rPr>
          <w:b/>
          <w:szCs w:val="22"/>
          <w:lang w:val="en-GB"/>
        </w:rPr>
        <w:t xml:space="preserve"> .........................</w:t>
      </w:r>
      <w:r w:rsidRPr="00771134">
        <w:rPr>
          <w:b/>
          <w:szCs w:val="22"/>
          <w:lang w:val="en-GB"/>
        </w:rPr>
        <w:br/>
      </w:r>
    </w:p>
    <w:p w14:paraId="43F60B00" w14:textId="77777777" w:rsidR="0070444F" w:rsidRPr="00771134" w:rsidRDefault="0070444F" w:rsidP="0070444F">
      <w:pPr>
        <w:spacing w:line="240" w:lineRule="auto"/>
        <w:rPr>
          <w:szCs w:val="22"/>
          <w:lang w:val="en-GB"/>
        </w:rPr>
      </w:pPr>
    </w:p>
    <w:p w14:paraId="5110C85B" w14:textId="77777777" w:rsidR="005239DC" w:rsidRPr="00771134" w:rsidRDefault="005239DC" w:rsidP="008D53C9">
      <w:pPr>
        <w:rPr>
          <w:szCs w:val="22"/>
          <w:lang w:val="en-GB"/>
        </w:rPr>
      </w:pPr>
    </w:p>
    <w:p w14:paraId="0BE31E3C" w14:textId="77777777" w:rsidR="005239DC" w:rsidRPr="00771134" w:rsidRDefault="005239DC" w:rsidP="008D53C9">
      <w:pPr>
        <w:rPr>
          <w:szCs w:val="22"/>
          <w:lang w:val="en-GB"/>
        </w:rPr>
      </w:pPr>
    </w:p>
    <w:p w14:paraId="751AAED7" w14:textId="77777777" w:rsidR="00825BDD" w:rsidRDefault="009C5D03" w:rsidP="007B1629">
      <w:pPr>
        <w:spacing w:line="240" w:lineRule="auto"/>
        <w:rPr>
          <w:color w:val="FF0000"/>
          <w:sz w:val="24"/>
          <w:szCs w:val="24"/>
          <w:lang w:val="en-GB"/>
        </w:rPr>
      </w:pPr>
      <w:r w:rsidRPr="009C5D03">
        <w:rPr>
          <w:color w:val="FF0000"/>
          <w:sz w:val="24"/>
          <w:szCs w:val="24"/>
          <w:lang w:val="en-GB"/>
        </w:rPr>
        <w:t>The Geilinger</w:t>
      </w:r>
      <w:r>
        <w:rPr>
          <w:color w:val="FF0000"/>
          <w:sz w:val="24"/>
          <w:szCs w:val="24"/>
          <w:lang w:val="en-GB"/>
        </w:rPr>
        <w:t>-</w:t>
      </w:r>
      <w:r w:rsidRPr="009C5D03">
        <w:rPr>
          <w:color w:val="FF0000"/>
          <w:sz w:val="24"/>
          <w:szCs w:val="24"/>
          <w:lang w:val="en-GB"/>
        </w:rPr>
        <w:t>Column</w:t>
      </w:r>
      <w:r w:rsidRPr="009C5D03">
        <w:rPr>
          <w:color w:val="FF0000"/>
          <w:sz w:val="24"/>
          <w:szCs w:val="24"/>
          <w:vertAlign w:val="superscript"/>
          <w:lang w:val="en-GB"/>
        </w:rPr>
        <w:t>®</w:t>
      </w:r>
      <w:r w:rsidRPr="009C5D03">
        <w:rPr>
          <w:color w:val="FF0000"/>
          <w:sz w:val="24"/>
          <w:szCs w:val="24"/>
          <w:lang w:val="en-GB"/>
        </w:rPr>
        <w:t xml:space="preserve"> can be combined with a</w:t>
      </w:r>
      <w:r>
        <w:rPr>
          <w:color w:val="FF0000"/>
          <w:sz w:val="24"/>
          <w:szCs w:val="24"/>
          <w:lang w:val="en-GB"/>
        </w:rPr>
        <w:t>n</w:t>
      </w:r>
      <w:r w:rsidRPr="009C5D03">
        <w:rPr>
          <w:color w:val="FF0000"/>
          <w:sz w:val="24"/>
          <w:szCs w:val="24"/>
          <w:lang w:val="en-GB"/>
        </w:rPr>
        <w:t xml:space="preserve"> Europilz</w:t>
      </w:r>
      <w:r w:rsidRPr="009C5D03">
        <w:rPr>
          <w:color w:val="FF0000"/>
          <w:sz w:val="24"/>
          <w:szCs w:val="24"/>
          <w:vertAlign w:val="superscript"/>
          <w:lang w:val="en-GB"/>
        </w:rPr>
        <w:t>®</w:t>
      </w:r>
      <w:r w:rsidRPr="009C5D03">
        <w:rPr>
          <w:color w:val="FF0000"/>
          <w:sz w:val="24"/>
          <w:szCs w:val="24"/>
          <w:lang w:val="en-GB"/>
        </w:rPr>
        <w:t xml:space="preserve"> shear head </w:t>
      </w:r>
    </w:p>
    <w:p w14:paraId="230B88BD" w14:textId="69A1893C" w:rsidR="008D53C9" w:rsidRPr="00771134" w:rsidRDefault="009C5D03" w:rsidP="007B1629">
      <w:pPr>
        <w:spacing w:line="240" w:lineRule="auto"/>
        <w:rPr>
          <w:color w:val="FF0000"/>
          <w:sz w:val="24"/>
          <w:szCs w:val="24"/>
          <w:lang w:val="en-GB"/>
        </w:rPr>
      </w:pPr>
      <w:r w:rsidRPr="009C5D03">
        <w:rPr>
          <w:color w:val="FF0000"/>
          <w:sz w:val="24"/>
          <w:szCs w:val="24"/>
          <w:lang w:val="en-GB"/>
        </w:rPr>
        <w:t>(</w:t>
      </w:r>
      <w:proofErr w:type="gramStart"/>
      <w:r w:rsidRPr="009C5D03">
        <w:rPr>
          <w:color w:val="FF0000"/>
          <w:sz w:val="24"/>
          <w:szCs w:val="24"/>
          <w:lang w:val="en-GB"/>
        </w:rPr>
        <w:t>see</w:t>
      </w:r>
      <w:proofErr w:type="gramEnd"/>
      <w:r w:rsidRPr="009C5D03">
        <w:rPr>
          <w:color w:val="FF0000"/>
          <w:sz w:val="24"/>
          <w:szCs w:val="24"/>
          <w:lang w:val="en-GB"/>
        </w:rPr>
        <w:t xml:space="preserve"> specification</w:t>
      </w:r>
      <w:r w:rsidR="00D55B06">
        <w:rPr>
          <w:color w:val="FF0000"/>
          <w:sz w:val="24"/>
          <w:szCs w:val="24"/>
          <w:lang w:val="en-GB"/>
        </w:rPr>
        <w:t xml:space="preserve"> text</w:t>
      </w:r>
      <w:r w:rsidRPr="009C5D03">
        <w:rPr>
          <w:color w:val="FF0000"/>
          <w:sz w:val="24"/>
          <w:szCs w:val="24"/>
          <w:lang w:val="en-GB"/>
        </w:rPr>
        <w:t xml:space="preserve"> for</w:t>
      </w:r>
      <w:r>
        <w:rPr>
          <w:color w:val="FF0000"/>
          <w:sz w:val="24"/>
          <w:szCs w:val="24"/>
          <w:lang w:val="en-GB"/>
        </w:rPr>
        <w:t xml:space="preserve"> </w:t>
      </w:r>
      <w:r w:rsidRPr="009C5D03">
        <w:rPr>
          <w:color w:val="FF0000"/>
          <w:sz w:val="24"/>
          <w:szCs w:val="24"/>
          <w:lang w:val="en-GB"/>
        </w:rPr>
        <w:t>Europilz</w:t>
      </w:r>
      <w:r w:rsidRPr="009C5D03">
        <w:rPr>
          <w:color w:val="FF0000"/>
          <w:sz w:val="24"/>
          <w:szCs w:val="24"/>
          <w:vertAlign w:val="superscript"/>
          <w:lang w:val="en-GB"/>
        </w:rPr>
        <w:t>®</w:t>
      </w:r>
      <w:r>
        <w:rPr>
          <w:color w:val="FF0000"/>
          <w:sz w:val="24"/>
          <w:szCs w:val="24"/>
          <w:lang w:val="en-GB"/>
        </w:rPr>
        <w:t>)</w:t>
      </w:r>
    </w:p>
    <w:sectPr w:rsidR="008D53C9" w:rsidRPr="00771134" w:rsidSect="0070444F">
      <w:headerReference w:type="default" r:id="rId9"/>
      <w:footerReference w:type="default" r:id="rId10"/>
      <w:type w:val="continuous"/>
      <w:pgSz w:w="11907" w:h="16840" w:code="9"/>
      <w:pgMar w:top="1134" w:right="1134" w:bottom="851" w:left="1418" w:header="737" w:footer="5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23007" w14:textId="77777777" w:rsidR="004959E7" w:rsidRDefault="004959E7">
      <w:r>
        <w:separator/>
      </w:r>
    </w:p>
  </w:endnote>
  <w:endnote w:type="continuationSeparator" w:id="0">
    <w:p w14:paraId="3C3ACA8B" w14:textId="77777777" w:rsidR="004959E7" w:rsidRDefault="0049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learfaceGothic LH Roman">
    <w:altName w:val="Calib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1CB23" w14:textId="31A96DB9" w:rsidR="00E42245" w:rsidRPr="00771134" w:rsidRDefault="00771134">
    <w:pPr>
      <w:pStyle w:val="Fuzeile"/>
      <w:rPr>
        <w:sz w:val="18"/>
        <w:szCs w:val="18"/>
        <w:lang w:val="en-US"/>
      </w:rPr>
    </w:pPr>
    <w:r>
      <w:rPr>
        <w:sz w:val="18"/>
        <w:szCs w:val="18"/>
        <w:lang w:val="en-US"/>
      </w:rPr>
      <w:t>Page</w:t>
    </w:r>
    <w:r w:rsidR="009A4213" w:rsidRPr="00771134">
      <w:rPr>
        <w:sz w:val="18"/>
        <w:szCs w:val="18"/>
        <w:lang w:val="en-US"/>
      </w:rPr>
      <w:t xml:space="preserve"> </w:t>
    </w:r>
    <w:r w:rsidR="009A4213" w:rsidRPr="009A4213">
      <w:rPr>
        <w:sz w:val="18"/>
        <w:szCs w:val="18"/>
      </w:rPr>
      <w:fldChar w:fldCharType="begin"/>
    </w:r>
    <w:r w:rsidR="009A4213" w:rsidRPr="00771134">
      <w:rPr>
        <w:sz w:val="18"/>
        <w:szCs w:val="18"/>
        <w:lang w:val="en-US"/>
      </w:rPr>
      <w:instrText>PAGE  \* Arabic  \* MERGEFORMAT</w:instrText>
    </w:r>
    <w:r w:rsidR="009A4213" w:rsidRPr="009A4213">
      <w:rPr>
        <w:sz w:val="18"/>
        <w:szCs w:val="18"/>
      </w:rPr>
      <w:fldChar w:fldCharType="separate"/>
    </w:r>
    <w:r w:rsidR="004F6353" w:rsidRPr="00771134">
      <w:rPr>
        <w:noProof/>
        <w:sz w:val="18"/>
        <w:szCs w:val="18"/>
        <w:lang w:val="en-US"/>
      </w:rPr>
      <w:t>1</w:t>
    </w:r>
    <w:r w:rsidR="009A4213" w:rsidRPr="009A4213">
      <w:rPr>
        <w:sz w:val="18"/>
        <w:szCs w:val="18"/>
      </w:rPr>
      <w:fldChar w:fldCharType="end"/>
    </w:r>
    <w:r w:rsidR="009A4213" w:rsidRPr="00771134">
      <w:rPr>
        <w:sz w:val="18"/>
        <w:szCs w:val="18"/>
        <w:lang w:val="en-US"/>
      </w:rPr>
      <w:t xml:space="preserve"> </w:t>
    </w:r>
    <w:r>
      <w:rPr>
        <w:sz w:val="18"/>
        <w:szCs w:val="18"/>
        <w:lang w:val="en-US"/>
      </w:rPr>
      <w:t>of</w:t>
    </w:r>
    <w:r w:rsidR="009A4213" w:rsidRPr="00771134">
      <w:rPr>
        <w:sz w:val="18"/>
        <w:szCs w:val="18"/>
        <w:lang w:val="en-US"/>
      </w:rPr>
      <w:t xml:space="preserve"> </w:t>
    </w:r>
    <w:r w:rsidR="009A4213" w:rsidRPr="009A4213">
      <w:rPr>
        <w:sz w:val="18"/>
        <w:szCs w:val="18"/>
      </w:rPr>
      <w:fldChar w:fldCharType="begin"/>
    </w:r>
    <w:r w:rsidR="009A4213" w:rsidRPr="00771134">
      <w:rPr>
        <w:sz w:val="18"/>
        <w:szCs w:val="18"/>
        <w:lang w:val="en-US"/>
      </w:rPr>
      <w:instrText>NUMPAGES  \* Arabic  \* MERGEFORMAT</w:instrText>
    </w:r>
    <w:r w:rsidR="009A4213" w:rsidRPr="009A4213">
      <w:rPr>
        <w:sz w:val="18"/>
        <w:szCs w:val="18"/>
      </w:rPr>
      <w:fldChar w:fldCharType="separate"/>
    </w:r>
    <w:r w:rsidR="004F6353" w:rsidRPr="00771134">
      <w:rPr>
        <w:noProof/>
        <w:sz w:val="18"/>
        <w:szCs w:val="18"/>
        <w:lang w:val="en-US"/>
      </w:rPr>
      <w:t>2</w:t>
    </w:r>
    <w:r w:rsidR="009A4213" w:rsidRPr="009A4213">
      <w:rPr>
        <w:sz w:val="18"/>
        <w:szCs w:val="18"/>
      </w:rPr>
      <w:fldChar w:fldCharType="end"/>
    </w:r>
    <w:r w:rsidR="007B1629" w:rsidRPr="00771134">
      <w:rPr>
        <w:sz w:val="18"/>
        <w:szCs w:val="18"/>
        <w:lang w:val="en-US"/>
      </w:rPr>
      <w:t xml:space="preserve"> / </w:t>
    </w:r>
    <w:r>
      <w:rPr>
        <w:sz w:val="18"/>
        <w:szCs w:val="18"/>
        <w:lang w:val="en-US"/>
      </w:rPr>
      <w:t>Tender specification</w:t>
    </w:r>
    <w:r w:rsidR="007B1629" w:rsidRPr="00771134">
      <w:rPr>
        <w:sz w:val="18"/>
        <w:szCs w:val="18"/>
        <w:lang w:val="en-US"/>
      </w:rPr>
      <w:t xml:space="preserve"> </w:t>
    </w:r>
    <w:r w:rsidRPr="00771134">
      <w:rPr>
        <w:sz w:val="18"/>
        <w:szCs w:val="18"/>
        <w:lang w:val="en-US"/>
      </w:rPr>
      <w:t>–</w:t>
    </w:r>
    <w:r w:rsidR="007B1629" w:rsidRPr="00771134">
      <w:rPr>
        <w:sz w:val="18"/>
        <w:szCs w:val="18"/>
        <w:lang w:val="en-US"/>
      </w:rPr>
      <w:t xml:space="preserve"> </w:t>
    </w:r>
    <w:r w:rsidRPr="00771134">
      <w:rPr>
        <w:sz w:val="18"/>
        <w:szCs w:val="18"/>
        <w:lang w:val="en-US"/>
      </w:rPr>
      <w:t>De</w:t>
    </w:r>
    <w:r>
      <w:rPr>
        <w:sz w:val="18"/>
        <w:szCs w:val="18"/>
        <w:lang w:val="en-US"/>
      </w:rPr>
      <w:t>l</w:t>
    </w:r>
    <w:r w:rsidRPr="00771134">
      <w:rPr>
        <w:sz w:val="18"/>
        <w:szCs w:val="18"/>
        <w:lang w:val="en-US"/>
      </w:rPr>
      <w:t>ivery and assembly</w:t>
    </w:r>
    <w:r w:rsidR="00D55B06">
      <w:rPr>
        <w:sz w:val="18"/>
        <w:szCs w:val="18"/>
        <w:lang w:val="en-US"/>
      </w:rPr>
      <w:t xml:space="preserve"> of</w:t>
    </w:r>
    <w:r w:rsidR="009A4213" w:rsidRPr="00771134">
      <w:rPr>
        <w:sz w:val="18"/>
        <w:szCs w:val="18"/>
        <w:lang w:val="en-US"/>
      </w:rPr>
      <w:t xml:space="preserve"> Geilinger-</w:t>
    </w:r>
    <w:r w:rsidRPr="00771134">
      <w:rPr>
        <w:sz w:val="18"/>
        <w:szCs w:val="18"/>
        <w:lang w:val="en-US"/>
      </w:rPr>
      <w:t>Co</w:t>
    </w:r>
    <w:r>
      <w:rPr>
        <w:sz w:val="18"/>
        <w:szCs w:val="18"/>
        <w:lang w:val="en-US"/>
      </w:rPr>
      <w:t>lumn</w:t>
    </w:r>
    <w:r w:rsidR="009A4213" w:rsidRPr="00771134">
      <w:rPr>
        <w:sz w:val="18"/>
        <w:szCs w:val="18"/>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6A29F" w14:textId="77777777" w:rsidR="004959E7" w:rsidRDefault="004959E7">
      <w:r>
        <w:separator/>
      </w:r>
    </w:p>
  </w:footnote>
  <w:footnote w:type="continuationSeparator" w:id="0">
    <w:p w14:paraId="2A331D38" w14:textId="77777777" w:rsidR="004959E7" w:rsidRDefault="00495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5126" w14:textId="77777777" w:rsidR="00771134" w:rsidRDefault="00771134" w:rsidP="00771134">
    <w:pPr>
      <w:pStyle w:val="Text"/>
      <w:overflowPunct/>
      <w:autoSpaceDE/>
      <w:autoSpaceDN/>
      <w:adjustRightInd/>
      <w:spacing w:before="0" w:after="0" w:line="260" w:lineRule="exact"/>
      <w:textAlignment w:val="auto"/>
      <w:rPr>
        <w:noProof/>
        <w:kern w:val="0"/>
        <w:lang w:val="de-DE"/>
      </w:rPr>
    </w:pPr>
    <w:r>
      <w:rPr>
        <w:noProof/>
        <w:lang w:val="de-DE"/>
      </w:rPr>
      <w:drawing>
        <wp:anchor distT="0" distB="0" distL="114300" distR="114300" simplePos="0" relativeHeight="251656192" behindDoc="0" locked="0" layoutInCell="1" allowOverlap="1" wp14:anchorId="5D291005" wp14:editId="0B587B44">
          <wp:simplePos x="0" y="0"/>
          <wp:positionH relativeFrom="column">
            <wp:posOffset>-449357</wp:posOffset>
          </wp:positionH>
          <wp:positionV relativeFrom="paragraph">
            <wp:posOffset>-307340</wp:posOffset>
          </wp:positionV>
          <wp:extent cx="2051685" cy="330835"/>
          <wp:effectExtent l="0" t="0" r="5715" b="0"/>
          <wp:wrapTight wrapText="bothSides">
            <wp:wrapPolygon edited="0">
              <wp:start x="0" y="0"/>
              <wp:lineTo x="0" y="19900"/>
              <wp:lineTo x="21460" y="19900"/>
              <wp:lineTo x="21460" y="0"/>
              <wp:lineTo x="0" y="0"/>
            </wp:wrapPolygon>
          </wp:wrapTight>
          <wp:docPr id="6" name="Bild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Bild 6"/>
                  <pic:cNvPicPr/>
                </pic:nvPicPr>
                <pic:blipFill>
                  <a:blip r:embed="rId1">
                    <a:extLst>
                      <a:ext uri="{28A0092B-C50C-407E-A947-70E740481C1C}">
                        <a14:useLocalDpi xmlns:a14="http://schemas.microsoft.com/office/drawing/2010/main" val="0"/>
                      </a:ext>
                    </a:extLst>
                  </a:blip>
                  <a:srcRect t="13037" b="13037"/>
                  <a:stretch>
                    <a:fillRect/>
                  </a:stretch>
                </pic:blipFill>
                <pic:spPr>
                  <a:xfrm>
                    <a:off x="0" y="0"/>
                    <a:ext cx="2051685" cy="3308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2660F68"/>
    <w:lvl w:ilvl="0">
      <w:start w:val="1"/>
      <w:numFmt w:val="decimal"/>
      <w:lvlText w:val="%1."/>
      <w:legacy w:legacy="1" w:legacySpace="0" w:legacyIndent="0"/>
      <w:lvlJc w:val="left"/>
    </w:lvl>
    <w:lvl w:ilvl="1">
      <w:start w:val="1"/>
      <w:numFmt w:val="decimal"/>
      <w:lvlText w:val="%1.%2."/>
      <w:legacy w:legacy="1" w:legacySpace="144" w:legacyIndent="0"/>
      <w:lvlJc w:val="left"/>
    </w:lvl>
    <w:lvl w:ilvl="2">
      <w:start w:val="1"/>
      <w:numFmt w:val="decimal"/>
      <w:lvlText w:val="%1.%2.%3."/>
      <w:legacy w:legacy="1" w:legacySpace="0" w:legacyIndent="0"/>
      <w:lvlJc w:val="left"/>
    </w:lvl>
    <w:lvl w:ilvl="3">
      <w:start w:val="1"/>
      <w:numFmt w:val="decimal"/>
      <w:lvlText w:val="%1.%2.%3.%4."/>
      <w:legacy w:legacy="1" w:legacySpace="113" w:legacyIndent="0"/>
      <w:lvlJc w:val="left"/>
      <w:rPr>
        <w:rFonts w:ascii="Arial" w:hAnsi="Arial" w:hint="default"/>
        <w:b/>
        <w:i w:val="0"/>
        <w:sz w:val="22"/>
      </w:rPr>
    </w:lvl>
    <w:lvl w:ilvl="4">
      <w:start w:val="1"/>
      <w:numFmt w:val="decimal"/>
      <w:lvlText w:val="%1.%2.%3.%4.%5."/>
      <w:legacy w:legacy="1" w:legacySpace="144" w:legacyIndent="0"/>
      <w:lvlJc w:val="left"/>
      <w:rPr>
        <w:rFonts w:ascii="Arial" w:hAnsi="Arial" w:hint="default"/>
        <w:b/>
        <w:i w:val="0"/>
        <w:sz w:val="22"/>
      </w:rPr>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249231B"/>
    <w:multiLevelType w:val="hybridMultilevel"/>
    <w:tmpl w:val="DAEAC2EE"/>
    <w:lvl w:ilvl="0" w:tplc="04070001">
      <w:start w:val="1"/>
      <w:numFmt w:val="bullet"/>
      <w:lvlText w:val=""/>
      <w:lvlJc w:val="left"/>
      <w:pPr>
        <w:ind w:left="4979" w:hanging="360"/>
      </w:pPr>
      <w:rPr>
        <w:rFonts w:ascii="Symbol" w:hAnsi="Symbol" w:hint="default"/>
      </w:rPr>
    </w:lvl>
    <w:lvl w:ilvl="1" w:tplc="04070003" w:tentative="1">
      <w:start w:val="1"/>
      <w:numFmt w:val="bullet"/>
      <w:lvlText w:val="o"/>
      <w:lvlJc w:val="left"/>
      <w:pPr>
        <w:ind w:left="5699" w:hanging="360"/>
      </w:pPr>
      <w:rPr>
        <w:rFonts w:ascii="Courier New" w:hAnsi="Courier New" w:cs="Courier New" w:hint="default"/>
      </w:rPr>
    </w:lvl>
    <w:lvl w:ilvl="2" w:tplc="04070005" w:tentative="1">
      <w:start w:val="1"/>
      <w:numFmt w:val="bullet"/>
      <w:lvlText w:val=""/>
      <w:lvlJc w:val="left"/>
      <w:pPr>
        <w:ind w:left="6419" w:hanging="360"/>
      </w:pPr>
      <w:rPr>
        <w:rFonts w:ascii="Wingdings" w:hAnsi="Wingdings" w:hint="default"/>
      </w:rPr>
    </w:lvl>
    <w:lvl w:ilvl="3" w:tplc="04070001" w:tentative="1">
      <w:start w:val="1"/>
      <w:numFmt w:val="bullet"/>
      <w:lvlText w:val=""/>
      <w:lvlJc w:val="left"/>
      <w:pPr>
        <w:ind w:left="7139" w:hanging="360"/>
      </w:pPr>
      <w:rPr>
        <w:rFonts w:ascii="Symbol" w:hAnsi="Symbol" w:hint="default"/>
      </w:rPr>
    </w:lvl>
    <w:lvl w:ilvl="4" w:tplc="04070003" w:tentative="1">
      <w:start w:val="1"/>
      <w:numFmt w:val="bullet"/>
      <w:lvlText w:val="o"/>
      <w:lvlJc w:val="left"/>
      <w:pPr>
        <w:ind w:left="7859" w:hanging="360"/>
      </w:pPr>
      <w:rPr>
        <w:rFonts w:ascii="Courier New" w:hAnsi="Courier New" w:cs="Courier New" w:hint="default"/>
      </w:rPr>
    </w:lvl>
    <w:lvl w:ilvl="5" w:tplc="04070005" w:tentative="1">
      <w:start w:val="1"/>
      <w:numFmt w:val="bullet"/>
      <w:lvlText w:val=""/>
      <w:lvlJc w:val="left"/>
      <w:pPr>
        <w:ind w:left="8579" w:hanging="360"/>
      </w:pPr>
      <w:rPr>
        <w:rFonts w:ascii="Wingdings" w:hAnsi="Wingdings" w:hint="default"/>
      </w:rPr>
    </w:lvl>
    <w:lvl w:ilvl="6" w:tplc="04070001" w:tentative="1">
      <w:start w:val="1"/>
      <w:numFmt w:val="bullet"/>
      <w:lvlText w:val=""/>
      <w:lvlJc w:val="left"/>
      <w:pPr>
        <w:ind w:left="9299" w:hanging="360"/>
      </w:pPr>
      <w:rPr>
        <w:rFonts w:ascii="Symbol" w:hAnsi="Symbol" w:hint="default"/>
      </w:rPr>
    </w:lvl>
    <w:lvl w:ilvl="7" w:tplc="04070003" w:tentative="1">
      <w:start w:val="1"/>
      <w:numFmt w:val="bullet"/>
      <w:lvlText w:val="o"/>
      <w:lvlJc w:val="left"/>
      <w:pPr>
        <w:ind w:left="10019" w:hanging="360"/>
      </w:pPr>
      <w:rPr>
        <w:rFonts w:ascii="Courier New" w:hAnsi="Courier New" w:cs="Courier New" w:hint="default"/>
      </w:rPr>
    </w:lvl>
    <w:lvl w:ilvl="8" w:tplc="04070005" w:tentative="1">
      <w:start w:val="1"/>
      <w:numFmt w:val="bullet"/>
      <w:lvlText w:val=""/>
      <w:lvlJc w:val="left"/>
      <w:pPr>
        <w:ind w:left="10739" w:hanging="360"/>
      </w:pPr>
      <w:rPr>
        <w:rFonts w:ascii="Wingdings" w:hAnsi="Wingdings" w:hint="default"/>
      </w:rPr>
    </w:lvl>
  </w:abstractNum>
  <w:abstractNum w:abstractNumId="2" w15:restartNumberingAfterBreak="0">
    <w:nsid w:val="2C5B5259"/>
    <w:multiLevelType w:val="hybridMultilevel"/>
    <w:tmpl w:val="B0D2EB8E"/>
    <w:lvl w:ilvl="0" w:tplc="0407000F">
      <w:start w:val="1"/>
      <w:numFmt w:val="decimal"/>
      <w:lvlText w:val="%1."/>
      <w:lvlJc w:val="left"/>
      <w:pPr>
        <w:tabs>
          <w:tab w:val="num" w:pos="6107"/>
        </w:tabs>
        <w:ind w:left="6107" w:hanging="360"/>
      </w:pPr>
    </w:lvl>
    <w:lvl w:ilvl="1" w:tplc="04070019" w:tentative="1">
      <w:start w:val="1"/>
      <w:numFmt w:val="lowerLetter"/>
      <w:lvlText w:val="%2."/>
      <w:lvlJc w:val="left"/>
      <w:pPr>
        <w:tabs>
          <w:tab w:val="num" w:pos="6827"/>
        </w:tabs>
        <w:ind w:left="6827" w:hanging="360"/>
      </w:pPr>
    </w:lvl>
    <w:lvl w:ilvl="2" w:tplc="0407001B" w:tentative="1">
      <w:start w:val="1"/>
      <w:numFmt w:val="lowerRoman"/>
      <w:lvlText w:val="%3."/>
      <w:lvlJc w:val="right"/>
      <w:pPr>
        <w:tabs>
          <w:tab w:val="num" w:pos="7547"/>
        </w:tabs>
        <w:ind w:left="7547" w:hanging="180"/>
      </w:pPr>
    </w:lvl>
    <w:lvl w:ilvl="3" w:tplc="0407000F" w:tentative="1">
      <w:start w:val="1"/>
      <w:numFmt w:val="decimal"/>
      <w:lvlText w:val="%4."/>
      <w:lvlJc w:val="left"/>
      <w:pPr>
        <w:tabs>
          <w:tab w:val="num" w:pos="8267"/>
        </w:tabs>
        <w:ind w:left="8267" w:hanging="360"/>
      </w:pPr>
    </w:lvl>
    <w:lvl w:ilvl="4" w:tplc="04070019" w:tentative="1">
      <w:start w:val="1"/>
      <w:numFmt w:val="lowerLetter"/>
      <w:lvlText w:val="%5."/>
      <w:lvlJc w:val="left"/>
      <w:pPr>
        <w:tabs>
          <w:tab w:val="num" w:pos="8987"/>
        </w:tabs>
        <w:ind w:left="8987" w:hanging="360"/>
      </w:pPr>
    </w:lvl>
    <w:lvl w:ilvl="5" w:tplc="0407001B" w:tentative="1">
      <w:start w:val="1"/>
      <w:numFmt w:val="lowerRoman"/>
      <w:lvlText w:val="%6."/>
      <w:lvlJc w:val="right"/>
      <w:pPr>
        <w:tabs>
          <w:tab w:val="num" w:pos="9707"/>
        </w:tabs>
        <w:ind w:left="9707" w:hanging="180"/>
      </w:pPr>
    </w:lvl>
    <w:lvl w:ilvl="6" w:tplc="0407000F" w:tentative="1">
      <w:start w:val="1"/>
      <w:numFmt w:val="decimal"/>
      <w:lvlText w:val="%7."/>
      <w:lvlJc w:val="left"/>
      <w:pPr>
        <w:tabs>
          <w:tab w:val="num" w:pos="10427"/>
        </w:tabs>
        <w:ind w:left="10427" w:hanging="360"/>
      </w:pPr>
    </w:lvl>
    <w:lvl w:ilvl="7" w:tplc="04070019" w:tentative="1">
      <w:start w:val="1"/>
      <w:numFmt w:val="lowerLetter"/>
      <w:lvlText w:val="%8."/>
      <w:lvlJc w:val="left"/>
      <w:pPr>
        <w:tabs>
          <w:tab w:val="num" w:pos="11147"/>
        </w:tabs>
        <w:ind w:left="11147" w:hanging="360"/>
      </w:pPr>
    </w:lvl>
    <w:lvl w:ilvl="8" w:tplc="0407001B" w:tentative="1">
      <w:start w:val="1"/>
      <w:numFmt w:val="lowerRoman"/>
      <w:lvlText w:val="%9."/>
      <w:lvlJc w:val="right"/>
      <w:pPr>
        <w:tabs>
          <w:tab w:val="num" w:pos="11867"/>
        </w:tabs>
        <w:ind w:left="11867" w:hanging="180"/>
      </w:pPr>
    </w:lvl>
  </w:abstractNum>
  <w:abstractNum w:abstractNumId="3" w15:restartNumberingAfterBreak="0">
    <w:nsid w:val="3D9D67E8"/>
    <w:multiLevelType w:val="hybridMultilevel"/>
    <w:tmpl w:val="EAA67AFE"/>
    <w:lvl w:ilvl="0" w:tplc="0407000F">
      <w:start w:val="1"/>
      <w:numFmt w:val="decimal"/>
      <w:lvlText w:val="%1."/>
      <w:lvlJc w:val="left"/>
      <w:pPr>
        <w:tabs>
          <w:tab w:val="num" w:pos="6107"/>
        </w:tabs>
        <w:ind w:left="6107" w:hanging="360"/>
      </w:pPr>
    </w:lvl>
    <w:lvl w:ilvl="1" w:tplc="04070019" w:tentative="1">
      <w:start w:val="1"/>
      <w:numFmt w:val="lowerLetter"/>
      <w:lvlText w:val="%2."/>
      <w:lvlJc w:val="left"/>
      <w:pPr>
        <w:tabs>
          <w:tab w:val="num" w:pos="6827"/>
        </w:tabs>
        <w:ind w:left="6827" w:hanging="360"/>
      </w:pPr>
    </w:lvl>
    <w:lvl w:ilvl="2" w:tplc="0407001B" w:tentative="1">
      <w:start w:val="1"/>
      <w:numFmt w:val="lowerRoman"/>
      <w:lvlText w:val="%3."/>
      <w:lvlJc w:val="right"/>
      <w:pPr>
        <w:tabs>
          <w:tab w:val="num" w:pos="7547"/>
        </w:tabs>
        <w:ind w:left="7547" w:hanging="180"/>
      </w:pPr>
    </w:lvl>
    <w:lvl w:ilvl="3" w:tplc="0407000F" w:tentative="1">
      <w:start w:val="1"/>
      <w:numFmt w:val="decimal"/>
      <w:lvlText w:val="%4."/>
      <w:lvlJc w:val="left"/>
      <w:pPr>
        <w:tabs>
          <w:tab w:val="num" w:pos="8267"/>
        </w:tabs>
        <w:ind w:left="8267" w:hanging="360"/>
      </w:pPr>
    </w:lvl>
    <w:lvl w:ilvl="4" w:tplc="04070019" w:tentative="1">
      <w:start w:val="1"/>
      <w:numFmt w:val="lowerLetter"/>
      <w:lvlText w:val="%5."/>
      <w:lvlJc w:val="left"/>
      <w:pPr>
        <w:tabs>
          <w:tab w:val="num" w:pos="8987"/>
        </w:tabs>
        <w:ind w:left="8987" w:hanging="360"/>
      </w:pPr>
    </w:lvl>
    <w:lvl w:ilvl="5" w:tplc="0407001B" w:tentative="1">
      <w:start w:val="1"/>
      <w:numFmt w:val="lowerRoman"/>
      <w:lvlText w:val="%6."/>
      <w:lvlJc w:val="right"/>
      <w:pPr>
        <w:tabs>
          <w:tab w:val="num" w:pos="9707"/>
        </w:tabs>
        <w:ind w:left="9707" w:hanging="180"/>
      </w:pPr>
    </w:lvl>
    <w:lvl w:ilvl="6" w:tplc="0407000F" w:tentative="1">
      <w:start w:val="1"/>
      <w:numFmt w:val="decimal"/>
      <w:lvlText w:val="%7."/>
      <w:lvlJc w:val="left"/>
      <w:pPr>
        <w:tabs>
          <w:tab w:val="num" w:pos="10427"/>
        </w:tabs>
        <w:ind w:left="10427" w:hanging="360"/>
      </w:pPr>
    </w:lvl>
    <w:lvl w:ilvl="7" w:tplc="04070019" w:tentative="1">
      <w:start w:val="1"/>
      <w:numFmt w:val="lowerLetter"/>
      <w:lvlText w:val="%8."/>
      <w:lvlJc w:val="left"/>
      <w:pPr>
        <w:tabs>
          <w:tab w:val="num" w:pos="11147"/>
        </w:tabs>
        <w:ind w:left="11147" w:hanging="360"/>
      </w:pPr>
    </w:lvl>
    <w:lvl w:ilvl="8" w:tplc="0407001B" w:tentative="1">
      <w:start w:val="1"/>
      <w:numFmt w:val="lowerRoman"/>
      <w:lvlText w:val="%9."/>
      <w:lvlJc w:val="right"/>
      <w:pPr>
        <w:tabs>
          <w:tab w:val="num" w:pos="11867"/>
        </w:tabs>
        <w:ind w:left="11867" w:hanging="180"/>
      </w:pPr>
    </w:lvl>
  </w:abstractNum>
  <w:abstractNum w:abstractNumId="4" w15:restartNumberingAfterBreak="0">
    <w:nsid w:val="7D2F4CE5"/>
    <w:multiLevelType w:val="hybridMultilevel"/>
    <w:tmpl w:val="6C3E1D44"/>
    <w:lvl w:ilvl="0" w:tplc="04070001">
      <w:start w:val="1"/>
      <w:numFmt w:val="bullet"/>
      <w:lvlText w:val=""/>
      <w:lvlJc w:val="left"/>
      <w:pPr>
        <w:tabs>
          <w:tab w:val="num" w:pos="6816"/>
        </w:tabs>
        <w:ind w:left="6816" w:hanging="360"/>
      </w:pPr>
      <w:rPr>
        <w:rFonts w:ascii="Symbol" w:hAnsi="Symbol" w:hint="default"/>
      </w:rPr>
    </w:lvl>
    <w:lvl w:ilvl="1" w:tplc="04070003" w:tentative="1">
      <w:start w:val="1"/>
      <w:numFmt w:val="bullet"/>
      <w:lvlText w:val="o"/>
      <w:lvlJc w:val="left"/>
      <w:pPr>
        <w:tabs>
          <w:tab w:val="num" w:pos="7536"/>
        </w:tabs>
        <w:ind w:left="7536" w:hanging="360"/>
      </w:pPr>
      <w:rPr>
        <w:rFonts w:ascii="Courier New" w:hAnsi="Courier New" w:hint="default"/>
      </w:rPr>
    </w:lvl>
    <w:lvl w:ilvl="2" w:tplc="04070005" w:tentative="1">
      <w:start w:val="1"/>
      <w:numFmt w:val="bullet"/>
      <w:lvlText w:val=""/>
      <w:lvlJc w:val="left"/>
      <w:pPr>
        <w:tabs>
          <w:tab w:val="num" w:pos="8256"/>
        </w:tabs>
        <w:ind w:left="8256" w:hanging="360"/>
      </w:pPr>
      <w:rPr>
        <w:rFonts w:ascii="Wingdings" w:hAnsi="Wingdings" w:hint="default"/>
      </w:rPr>
    </w:lvl>
    <w:lvl w:ilvl="3" w:tplc="04070001" w:tentative="1">
      <w:start w:val="1"/>
      <w:numFmt w:val="bullet"/>
      <w:lvlText w:val=""/>
      <w:lvlJc w:val="left"/>
      <w:pPr>
        <w:tabs>
          <w:tab w:val="num" w:pos="8976"/>
        </w:tabs>
        <w:ind w:left="8976" w:hanging="360"/>
      </w:pPr>
      <w:rPr>
        <w:rFonts w:ascii="Symbol" w:hAnsi="Symbol" w:hint="default"/>
      </w:rPr>
    </w:lvl>
    <w:lvl w:ilvl="4" w:tplc="04070003" w:tentative="1">
      <w:start w:val="1"/>
      <w:numFmt w:val="bullet"/>
      <w:lvlText w:val="o"/>
      <w:lvlJc w:val="left"/>
      <w:pPr>
        <w:tabs>
          <w:tab w:val="num" w:pos="9696"/>
        </w:tabs>
        <w:ind w:left="9696" w:hanging="360"/>
      </w:pPr>
      <w:rPr>
        <w:rFonts w:ascii="Courier New" w:hAnsi="Courier New" w:hint="default"/>
      </w:rPr>
    </w:lvl>
    <w:lvl w:ilvl="5" w:tplc="04070005" w:tentative="1">
      <w:start w:val="1"/>
      <w:numFmt w:val="bullet"/>
      <w:lvlText w:val=""/>
      <w:lvlJc w:val="left"/>
      <w:pPr>
        <w:tabs>
          <w:tab w:val="num" w:pos="10416"/>
        </w:tabs>
        <w:ind w:left="10416" w:hanging="360"/>
      </w:pPr>
      <w:rPr>
        <w:rFonts w:ascii="Wingdings" w:hAnsi="Wingdings" w:hint="default"/>
      </w:rPr>
    </w:lvl>
    <w:lvl w:ilvl="6" w:tplc="04070001" w:tentative="1">
      <w:start w:val="1"/>
      <w:numFmt w:val="bullet"/>
      <w:lvlText w:val=""/>
      <w:lvlJc w:val="left"/>
      <w:pPr>
        <w:tabs>
          <w:tab w:val="num" w:pos="11136"/>
        </w:tabs>
        <w:ind w:left="11136" w:hanging="360"/>
      </w:pPr>
      <w:rPr>
        <w:rFonts w:ascii="Symbol" w:hAnsi="Symbol" w:hint="default"/>
      </w:rPr>
    </w:lvl>
    <w:lvl w:ilvl="7" w:tplc="04070003" w:tentative="1">
      <w:start w:val="1"/>
      <w:numFmt w:val="bullet"/>
      <w:lvlText w:val="o"/>
      <w:lvlJc w:val="left"/>
      <w:pPr>
        <w:tabs>
          <w:tab w:val="num" w:pos="11856"/>
        </w:tabs>
        <w:ind w:left="11856" w:hanging="360"/>
      </w:pPr>
      <w:rPr>
        <w:rFonts w:ascii="Courier New" w:hAnsi="Courier New" w:hint="default"/>
      </w:rPr>
    </w:lvl>
    <w:lvl w:ilvl="8" w:tplc="04070005" w:tentative="1">
      <w:start w:val="1"/>
      <w:numFmt w:val="bullet"/>
      <w:lvlText w:val=""/>
      <w:lvlJc w:val="left"/>
      <w:pPr>
        <w:tabs>
          <w:tab w:val="num" w:pos="12576"/>
        </w:tabs>
        <w:ind w:left="12576" w:hanging="360"/>
      </w:pPr>
      <w:rPr>
        <w:rFonts w:ascii="Wingdings" w:hAnsi="Wingdings" w:hint="default"/>
      </w:rPr>
    </w:lvl>
  </w:abstractNum>
  <w:num w:numId="1" w16cid:durableId="1366558797">
    <w:abstractNumId w:val="3"/>
  </w:num>
  <w:num w:numId="2" w16cid:durableId="291206167">
    <w:abstractNumId w:val="0"/>
  </w:num>
  <w:num w:numId="3" w16cid:durableId="1543784754">
    <w:abstractNumId w:val="2"/>
  </w:num>
  <w:num w:numId="4" w16cid:durableId="1219899016">
    <w:abstractNumId w:val="4"/>
  </w:num>
  <w:num w:numId="5" w16cid:durableId="1667439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wsDA2MDIxsDC1MLRQ0lEKTi0uzszPAykwqQUAoNRNdywAAAA="/>
  </w:docVars>
  <w:rsids>
    <w:rsidRoot w:val="009937A5"/>
    <w:rsid w:val="0000029C"/>
    <w:rsid w:val="000052BC"/>
    <w:rsid w:val="0001520A"/>
    <w:rsid w:val="00042A6D"/>
    <w:rsid w:val="000822DD"/>
    <w:rsid w:val="00095399"/>
    <w:rsid w:val="000D025C"/>
    <w:rsid w:val="000F456D"/>
    <w:rsid w:val="00103AB1"/>
    <w:rsid w:val="00107942"/>
    <w:rsid w:val="00114D8B"/>
    <w:rsid w:val="0015279A"/>
    <w:rsid w:val="00166FC8"/>
    <w:rsid w:val="00170D92"/>
    <w:rsid w:val="001752C2"/>
    <w:rsid w:val="001808DA"/>
    <w:rsid w:val="00192B82"/>
    <w:rsid w:val="001966FA"/>
    <w:rsid w:val="001B365E"/>
    <w:rsid w:val="001D4549"/>
    <w:rsid w:val="00207734"/>
    <w:rsid w:val="002241D6"/>
    <w:rsid w:val="002326B2"/>
    <w:rsid w:val="00246782"/>
    <w:rsid w:val="00262431"/>
    <w:rsid w:val="002754E0"/>
    <w:rsid w:val="0028288A"/>
    <w:rsid w:val="00303813"/>
    <w:rsid w:val="00314926"/>
    <w:rsid w:val="00316B9F"/>
    <w:rsid w:val="00317FFA"/>
    <w:rsid w:val="003226CD"/>
    <w:rsid w:val="00334AAF"/>
    <w:rsid w:val="00341BEF"/>
    <w:rsid w:val="00381139"/>
    <w:rsid w:val="00381C7E"/>
    <w:rsid w:val="003A700C"/>
    <w:rsid w:val="003C2FDF"/>
    <w:rsid w:val="003E2E02"/>
    <w:rsid w:val="003F5D6D"/>
    <w:rsid w:val="004164F8"/>
    <w:rsid w:val="00417450"/>
    <w:rsid w:val="00454115"/>
    <w:rsid w:val="004817D2"/>
    <w:rsid w:val="00485B12"/>
    <w:rsid w:val="0048751B"/>
    <w:rsid w:val="00487B50"/>
    <w:rsid w:val="004959E7"/>
    <w:rsid w:val="004A0746"/>
    <w:rsid w:val="004B6860"/>
    <w:rsid w:val="004B6F04"/>
    <w:rsid w:val="004C04F0"/>
    <w:rsid w:val="004D5019"/>
    <w:rsid w:val="004D5E6F"/>
    <w:rsid w:val="004F4B65"/>
    <w:rsid w:val="004F6353"/>
    <w:rsid w:val="0051641B"/>
    <w:rsid w:val="00516B1B"/>
    <w:rsid w:val="00522066"/>
    <w:rsid w:val="005239DC"/>
    <w:rsid w:val="00534DDB"/>
    <w:rsid w:val="00535F81"/>
    <w:rsid w:val="00537EEE"/>
    <w:rsid w:val="00542F4B"/>
    <w:rsid w:val="0055068D"/>
    <w:rsid w:val="005770A4"/>
    <w:rsid w:val="005C2B94"/>
    <w:rsid w:val="005E7AC0"/>
    <w:rsid w:val="006345D4"/>
    <w:rsid w:val="00657C5E"/>
    <w:rsid w:val="00676E56"/>
    <w:rsid w:val="00683BCF"/>
    <w:rsid w:val="00690424"/>
    <w:rsid w:val="006A6972"/>
    <w:rsid w:val="006B2719"/>
    <w:rsid w:val="006C1E78"/>
    <w:rsid w:val="006E34C0"/>
    <w:rsid w:val="006F771E"/>
    <w:rsid w:val="00701955"/>
    <w:rsid w:val="0070444F"/>
    <w:rsid w:val="007148F9"/>
    <w:rsid w:val="00732B2D"/>
    <w:rsid w:val="00771134"/>
    <w:rsid w:val="00792AA9"/>
    <w:rsid w:val="00796A28"/>
    <w:rsid w:val="007A6991"/>
    <w:rsid w:val="007B1629"/>
    <w:rsid w:val="007D6F9B"/>
    <w:rsid w:val="007D7E44"/>
    <w:rsid w:val="007E6D71"/>
    <w:rsid w:val="00807CAE"/>
    <w:rsid w:val="00822EA0"/>
    <w:rsid w:val="00825BDD"/>
    <w:rsid w:val="00852EEC"/>
    <w:rsid w:val="008671FF"/>
    <w:rsid w:val="00895EA6"/>
    <w:rsid w:val="008B1248"/>
    <w:rsid w:val="008C0506"/>
    <w:rsid w:val="008D326D"/>
    <w:rsid w:val="008D53C9"/>
    <w:rsid w:val="00902064"/>
    <w:rsid w:val="00904DFF"/>
    <w:rsid w:val="00907FB8"/>
    <w:rsid w:val="00925B7C"/>
    <w:rsid w:val="00937A9D"/>
    <w:rsid w:val="00956EC7"/>
    <w:rsid w:val="00984BD3"/>
    <w:rsid w:val="009937A5"/>
    <w:rsid w:val="009A4213"/>
    <w:rsid w:val="009C5D03"/>
    <w:rsid w:val="009D2A82"/>
    <w:rsid w:val="009F4D31"/>
    <w:rsid w:val="00A27995"/>
    <w:rsid w:val="00A3702A"/>
    <w:rsid w:val="00A40FAC"/>
    <w:rsid w:val="00A42D19"/>
    <w:rsid w:val="00A4465A"/>
    <w:rsid w:val="00A50237"/>
    <w:rsid w:val="00A52456"/>
    <w:rsid w:val="00A702C2"/>
    <w:rsid w:val="00A92DAD"/>
    <w:rsid w:val="00AA7A9C"/>
    <w:rsid w:val="00AB3D17"/>
    <w:rsid w:val="00AC0C47"/>
    <w:rsid w:val="00AC6C9D"/>
    <w:rsid w:val="00AD1755"/>
    <w:rsid w:val="00AF453B"/>
    <w:rsid w:val="00AF5097"/>
    <w:rsid w:val="00B011FE"/>
    <w:rsid w:val="00B060B7"/>
    <w:rsid w:val="00B07B21"/>
    <w:rsid w:val="00B31213"/>
    <w:rsid w:val="00B37519"/>
    <w:rsid w:val="00B754FC"/>
    <w:rsid w:val="00B841BC"/>
    <w:rsid w:val="00B970F0"/>
    <w:rsid w:val="00BC12AD"/>
    <w:rsid w:val="00BD2369"/>
    <w:rsid w:val="00BD31AD"/>
    <w:rsid w:val="00C03EA2"/>
    <w:rsid w:val="00C75BE2"/>
    <w:rsid w:val="00CB67E7"/>
    <w:rsid w:val="00CE01A5"/>
    <w:rsid w:val="00CE0B72"/>
    <w:rsid w:val="00D07C42"/>
    <w:rsid w:val="00D54A5A"/>
    <w:rsid w:val="00D55B06"/>
    <w:rsid w:val="00D61117"/>
    <w:rsid w:val="00D90BBB"/>
    <w:rsid w:val="00DF198A"/>
    <w:rsid w:val="00DF7301"/>
    <w:rsid w:val="00E42245"/>
    <w:rsid w:val="00E53291"/>
    <w:rsid w:val="00E76E72"/>
    <w:rsid w:val="00E7759C"/>
    <w:rsid w:val="00E94011"/>
    <w:rsid w:val="00E95A9E"/>
    <w:rsid w:val="00E97E00"/>
    <w:rsid w:val="00EA6EF5"/>
    <w:rsid w:val="00EC1BC8"/>
    <w:rsid w:val="00EC540E"/>
    <w:rsid w:val="00EC7379"/>
    <w:rsid w:val="00ED6E94"/>
    <w:rsid w:val="00EE1EC9"/>
    <w:rsid w:val="00EE317A"/>
    <w:rsid w:val="00EE37D3"/>
    <w:rsid w:val="00F34483"/>
    <w:rsid w:val="00F47269"/>
    <w:rsid w:val="00F52390"/>
    <w:rsid w:val="00F537D2"/>
    <w:rsid w:val="00F6194B"/>
    <w:rsid w:val="00F8074F"/>
    <w:rsid w:val="00FF25F8"/>
    <w:rsid w:val="00FF57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9D0AA3"/>
  <w15:docId w15:val="{1962ED3E-129C-4DBD-A884-AB5ECB61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260" w:lineRule="exact"/>
    </w:pPr>
    <w:rPr>
      <w:rFonts w:ascii="Arial" w:hAnsi="Arial"/>
      <w:sz w:val="22"/>
    </w:rPr>
  </w:style>
  <w:style w:type="paragraph" w:styleId="berschrift1">
    <w:name w:val="heading 1"/>
    <w:basedOn w:val="Standard"/>
    <w:next w:val="Standard"/>
    <w:qFormat/>
    <w:pPr>
      <w:tabs>
        <w:tab w:val="right" w:pos="-227"/>
      </w:tabs>
      <w:ind w:hanging="1701"/>
      <w:outlineLvl w:val="0"/>
    </w:pPr>
    <w:rPr>
      <w:rFonts w:ascii="ClearfaceGothic LH Roman" w:hAnsi="ClearfaceGothic LH Roman"/>
      <w:spacing w:val="2"/>
    </w:rPr>
  </w:style>
  <w:style w:type="paragraph" w:styleId="berschrift2">
    <w:name w:val="heading 2"/>
    <w:basedOn w:val="berschrift1"/>
    <w:next w:val="Standard"/>
    <w:qFormat/>
    <w:pPr>
      <w:outlineLvl w:val="1"/>
    </w:pPr>
    <w:rPr>
      <w:sz w:val="16"/>
    </w:rPr>
  </w:style>
  <w:style w:type="paragraph" w:styleId="berschrift3">
    <w:name w:val="heading 3"/>
    <w:basedOn w:val="Standard"/>
    <w:next w:val="Standard"/>
    <w:qFormat/>
    <w:pPr>
      <w:keepNext/>
      <w:spacing w:before="240" w:after="60"/>
      <w:outlineLvl w:val="2"/>
    </w:pPr>
    <w:rPr>
      <w:rFonts w:cs="Arial"/>
      <w:b/>
      <w:bCs/>
      <w:sz w:val="26"/>
      <w:szCs w:val="26"/>
    </w:rPr>
  </w:style>
  <w:style w:type="paragraph" w:styleId="berschrift4">
    <w:name w:val="heading 4"/>
    <w:basedOn w:val="Standard"/>
    <w:next w:val="Text"/>
    <w:qFormat/>
    <w:pPr>
      <w:keepNext/>
      <w:overflowPunct w:val="0"/>
      <w:autoSpaceDE w:val="0"/>
      <w:autoSpaceDN w:val="0"/>
      <w:adjustRightInd w:val="0"/>
      <w:spacing w:before="240" w:after="60" w:line="240" w:lineRule="auto"/>
      <w:textAlignment w:val="baseline"/>
      <w:outlineLvl w:val="3"/>
    </w:pPr>
    <w:rPr>
      <w:b/>
      <w:sz w:val="20"/>
      <w:lang w:val="de-CH"/>
    </w:rPr>
  </w:style>
  <w:style w:type="paragraph" w:styleId="berschrift5">
    <w:name w:val="heading 5"/>
    <w:basedOn w:val="Standard"/>
    <w:next w:val="Standard"/>
    <w:qFormat/>
    <w:pPr>
      <w:overflowPunct w:val="0"/>
      <w:autoSpaceDE w:val="0"/>
      <w:autoSpaceDN w:val="0"/>
      <w:adjustRightInd w:val="0"/>
      <w:spacing w:before="240" w:after="60" w:line="240" w:lineRule="auto"/>
      <w:textAlignment w:val="baseline"/>
      <w:outlineLvl w:val="4"/>
    </w:pPr>
    <w:rPr>
      <w:sz w:val="20"/>
      <w:lang w:val="de-CH"/>
    </w:rPr>
  </w:style>
  <w:style w:type="paragraph" w:styleId="berschrift6">
    <w:name w:val="heading 6"/>
    <w:basedOn w:val="Standard"/>
    <w:next w:val="Standard"/>
    <w:link w:val="berschrift6Zchn"/>
    <w:qFormat/>
    <w:pPr>
      <w:overflowPunct w:val="0"/>
      <w:autoSpaceDE w:val="0"/>
      <w:autoSpaceDN w:val="0"/>
      <w:adjustRightInd w:val="0"/>
      <w:spacing w:before="240" w:after="60" w:line="240" w:lineRule="auto"/>
      <w:textAlignment w:val="baseline"/>
      <w:outlineLvl w:val="5"/>
    </w:pPr>
    <w:rPr>
      <w:i/>
      <w:sz w:val="20"/>
      <w:lang w:val="de-CH"/>
    </w:rPr>
  </w:style>
  <w:style w:type="paragraph" w:styleId="berschrift7">
    <w:name w:val="heading 7"/>
    <w:basedOn w:val="Standard"/>
    <w:next w:val="Standard"/>
    <w:qFormat/>
    <w:pPr>
      <w:overflowPunct w:val="0"/>
      <w:autoSpaceDE w:val="0"/>
      <w:autoSpaceDN w:val="0"/>
      <w:adjustRightInd w:val="0"/>
      <w:spacing w:before="240" w:after="60" w:line="240" w:lineRule="auto"/>
      <w:textAlignment w:val="baseline"/>
      <w:outlineLvl w:val="6"/>
    </w:pPr>
    <w:rPr>
      <w:sz w:val="20"/>
      <w:lang w:val="de-CH"/>
    </w:rPr>
  </w:style>
  <w:style w:type="paragraph" w:styleId="berschrift8">
    <w:name w:val="heading 8"/>
    <w:basedOn w:val="Standard"/>
    <w:next w:val="Standard"/>
    <w:qFormat/>
    <w:pPr>
      <w:overflowPunct w:val="0"/>
      <w:autoSpaceDE w:val="0"/>
      <w:autoSpaceDN w:val="0"/>
      <w:adjustRightInd w:val="0"/>
      <w:spacing w:before="240" w:after="60" w:line="240" w:lineRule="auto"/>
      <w:textAlignment w:val="baseline"/>
      <w:outlineLvl w:val="7"/>
    </w:pPr>
    <w:rPr>
      <w:i/>
      <w:sz w:val="20"/>
      <w:lang w:val="de-CH"/>
    </w:rPr>
  </w:style>
  <w:style w:type="paragraph" w:styleId="berschrift9">
    <w:name w:val="heading 9"/>
    <w:basedOn w:val="Standard"/>
    <w:next w:val="Standard"/>
    <w:qFormat/>
    <w:pPr>
      <w:overflowPunct w:val="0"/>
      <w:autoSpaceDE w:val="0"/>
      <w:autoSpaceDN w:val="0"/>
      <w:adjustRightInd w:val="0"/>
      <w:spacing w:before="240" w:after="60" w:line="240" w:lineRule="auto"/>
      <w:textAlignment w:val="baseline"/>
      <w:outlineLvl w:val="8"/>
    </w:pPr>
    <w:rPr>
      <w:i/>
      <w:sz w:val="18"/>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paragraph" w:customStyle="1" w:styleId="Text">
    <w:name w:val="Text"/>
    <w:basedOn w:val="berschrift1"/>
    <w:pPr>
      <w:tabs>
        <w:tab w:val="clear" w:pos="-227"/>
      </w:tabs>
      <w:overflowPunct w:val="0"/>
      <w:autoSpaceDE w:val="0"/>
      <w:autoSpaceDN w:val="0"/>
      <w:adjustRightInd w:val="0"/>
      <w:spacing w:before="240" w:after="60" w:line="240" w:lineRule="auto"/>
      <w:ind w:firstLine="0"/>
      <w:textAlignment w:val="baseline"/>
      <w:outlineLvl w:val="9"/>
    </w:pPr>
    <w:rPr>
      <w:rFonts w:ascii="Arial" w:hAnsi="Arial"/>
      <w:spacing w:val="0"/>
      <w:kern w:val="28"/>
      <w:sz w:val="20"/>
      <w:lang w:val="de-CH"/>
    </w:rPr>
  </w:style>
  <w:style w:type="paragraph" w:styleId="Titel">
    <w:name w:val="Title"/>
    <w:basedOn w:val="Standard"/>
    <w:qFormat/>
    <w:pPr>
      <w:spacing w:line="480" w:lineRule="exact"/>
      <w:jc w:val="center"/>
    </w:pPr>
    <w:rPr>
      <w:b/>
      <w:sz w:val="34"/>
    </w:rPr>
  </w:style>
  <w:style w:type="paragraph" w:styleId="Textkrper">
    <w:name w:val="Body Text"/>
    <w:basedOn w:val="Standard"/>
    <w:rsid w:val="00925B7C"/>
    <w:rPr>
      <w:rFonts w:cs="Arial"/>
      <w:b/>
      <w:bCs/>
    </w:rPr>
  </w:style>
  <w:style w:type="character" w:styleId="Hyperlink">
    <w:name w:val="Hyperlink"/>
    <w:basedOn w:val="Absatz-Standardschriftart"/>
    <w:rsid w:val="00B060B7"/>
    <w:rPr>
      <w:color w:val="0000FF"/>
      <w:u w:val="single"/>
    </w:rPr>
  </w:style>
  <w:style w:type="paragraph" w:styleId="Listenabsatz">
    <w:name w:val="List Paragraph"/>
    <w:basedOn w:val="Standard"/>
    <w:uiPriority w:val="34"/>
    <w:qFormat/>
    <w:rsid w:val="00542F4B"/>
    <w:pPr>
      <w:ind w:left="720"/>
      <w:contextualSpacing/>
    </w:pPr>
  </w:style>
  <w:style w:type="character" w:customStyle="1" w:styleId="berschrift6Zchn">
    <w:name w:val="Überschrift 6 Zchn"/>
    <w:basedOn w:val="Absatz-Standardschriftart"/>
    <w:link w:val="berschrift6"/>
    <w:rsid w:val="00771134"/>
    <w:rPr>
      <w:rFonts w:ascii="Arial" w:hAnsi="Arial"/>
      <w:i/>
      <w:lang w:val="de-CH"/>
    </w:rPr>
  </w:style>
  <w:style w:type="character" w:styleId="NichtaufgelsteErwhnung">
    <w:name w:val="Unresolved Mention"/>
    <w:basedOn w:val="Absatz-Standardschriftart"/>
    <w:uiPriority w:val="99"/>
    <w:semiHidden/>
    <w:unhideWhenUsed/>
    <w:rsid w:val="00DF1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k@spannverbun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5D5F2-1C73-44FF-AA90-9452468BB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2085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Leeres Dokument mit Logo</vt:lpstr>
    </vt:vector>
  </TitlesOfParts>
  <Company>Spannverbund Bausysteme GmbH</Company>
  <LinksUpToDate>false</LinksUpToDate>
  <CharactersWithSpaces>2411</CharactersWithSpaces>
  <SharedDoc>false</SharedDoc>
  <HLinks>
    <vt:vector size="12" baseType="variant">
      <vt:variant>
        <vt:i4>4522096</vt:i4>
      </vt:variant>
      <vt:variant>
        <vt:i4>3</vt:i4>
      </vt:variant>
      <vt:variant>
        <vt:i4>0</vt:i4>
      </vt:variant>
      <vt:variant>
        <vt:i4>5</vt:i4>
      </vt:variant>
      <vt:variant>
        <vt:lpwstr>mailto:info@spannverbund.ch</vt:lpwstr>
      </vt:variant>
      <vt:variant>
        <vt:lpwstr/>
      </vt:variant>
      <vt:variant>
        <vt:i4>4522096</vt:i4>
      </vt:variant>
      <vt:variant>
        <vt:i4>0</vt:i4>
      </vt:variant>
      <vt:variant>
        <vt:i4>0</vt:i4>
      </vt:variant>
      <vt:variant>
        <vt:i4>5</vt:i4>
      </vt:variant>
      <vt:variant>
        <vt:lpwstr>mailto:info@spannverbund.ch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Leeres Dokument mit Logo</dc:title>
  <dc:creator>Nicoli Antonio</dc:creator>
  <cp:lastModifiedBy>Thomas Engel</cp:lastModifiedBy>
  <cp:revision>21</cp:revision>
  <cp:lastPrinted>2021-05-07T09:18:00Z</cp:lastPrinted>
  <dcterms:created xsi:type="dcterms:W3CDTF">2015-04-15T13:13:00Z</dcterms:created>
  <dcterms:modified xsi:type="dcterms:W3CDTF">2022-05-12T09:11:00Z</dcterms:modified>
</cp:coreProperties>
</file>